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8C" w:rsidRDefault="001F6C8C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tbl>
      <w:tblPr>
        <w:tblW w:w="10665" w:type="dxa"/>
        <w:tblInd w:w="-4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5"/>
        <w:gridCol w:w="1425"/>
        <w:gridCol w:w="4095"/>
      </w:tblGrid>
      <w:tr w:rsidR="001F6C8C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5145" w:type="dxa"/>
            <w:tcBorders>
              <w:bottom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C8C" w:rsidRDefault="00347A3C">
            <w:pPr>
              <w:pStyle w:val="Standard"/>
              <w:snapToGrid w:val="0"/>
              <w:ind w:left="-84" w:right="-81"/>
              <w:jc w:val="center"/>
              <w:rPr>
                <w:rFonts w:ascii="Century Bash" w:hAnsi="Century Bash" w:hint="eastAsia"/>
                <w:b/>
              </w:rPr>
            </w:pPr>
            <w:r>
              <w:rPr>
                <w:rFonts w:ascii="Century Bash" w:hAnsi="Century Bash"/>
                <w:b/>
              </w:rPr>
              <w:t>БАШ</w:t>
            </w:r>
            <w:proofErr w:type="gramStart"/>
            <w:r>
              <w:rPr>
                <w:rFonts w:ascii="Century Bash" w:hAnsi="Century Bash"/>
                <w:b/>
              </w:rPr>
              <w:t>K</w:t>
            </w:r>
            <w:proofErr w:type="gramEnd"/>
            <w:r>
              <w:rPr>
                <w:rFonts w:ascii="Century Bash" w:hAnsi="Century Bash"/>
                <w:b/>
              </w:rPr>
              <w:t>ОРТОСТАН  РЕСПУБЛИКАHЫ ЯNАУЫЛ  РАЙОНЫ МУНИЦИПАЛЬ РАЙОНЫНЫN</w:t>
            </w:r>
          </w:p>
          <w:p w:rsidR="001F6C8C" w:rsidRDefault="00347A3C">
            <w:pPr>
              <w:pStyle w:val="Standard"/>
              <w:snapToGrid w:val="0"/>
              <w:ind w:left="-84" w:right="-81"/>
              <w:jc w:val="center"/>
              <w:rPr>
                <w:rFonts w:ascii="Century Bash" w:hAnsi="Century Bash" w:hint="eastAsia"/>
                <w:b/>
              </w:rPr>
            </w:pPr>
            <w:r>
              <w:rPr>
                <w:rFonts w:ascii="Century Bash" w:hAnsi="Century Bash"/>
                <w:b/>
              </w:rPr>
              <w:t>ПЕРВОМАЙ  АУЫЛ СОВЕТЫ</w:t>
            </w:r>
          </w:p>
          <w:p w:rsidR="001F6C8C" w:rsidRDefault="00347A3C">
            <w:pPr>
              <w:pStyle w:val="Standard"/>
              <w:jc w:val="center"/>
              <w:rPr>
                <w:rFonts w:ascii="Century Bash" w:hAnsi="Century Bash" w:hint="eastAsia"/>
                <w:b/>
              </w:rPr>
            </w:pPr>
            <w:r>
              <w:rPr>
                <w:rFonts w:ascii="Century Bash" w:hAnsi="Century Bash"/>
                <w:b/>
              </w:rPr>
              <w:t>БИЛ</w:t>
            </w:r>
            <w:proofErr w:type="gramStart"/>
            <w:r>
              <w:rPr>
                <w:rFonts w:ascii="Century Bash" w:hAnsi="Century Bash"/>
                <w:b/>
              </w:rPr>
              <w:t>E</w:t>
            </w:r>
            <w:proofErr w:type="gramEnd"/>
            <w:r>
              <w:rPr>
                <w:rFonts w:ascii="Century Bash" w:hAnsi="Century Bash"/>
                <w:b/>
              </w:rPr>
              <w:t>МEHЕ  СОВЕТЫ</w:t>
            </w:r>
          </w:p>
          <w:p w:rsidR="001F6C8C" w:rsidRDefault="001F6C8C">
            <w:pPr>
              <w:pStyle w:val="Standard"/>
              <w:jc w:val="center"/>
              <w:rPr>
                <w:rFonts w:ascii="Century Bash" w:hAnsi="Century Bash" w:hint="eastAsia"/>
                <w:b/>
              </w:rPr>
            </w:pPr>
          </w:p>
        </w:tc>
        <w:tc>
          <w:tcPr>
            <w:tcW w:w="1425" w:type="dxa"/>
            <w:tcBorders>
              <w:bottom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C8C" w:rsidRDefault="00347A3C">
            <w:pPr>
              <w:pStyle w:val="Standard"/>
              <w:snapToGrid w:val="0"/>
              <w:ind w:left="-108" w:right="-108"/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864719" cy="1058400"/>
                  <wp:effectExtent l="0" t="0" r="0" b="840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 bright="-24000" contrast="42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719" cy="1058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5" w:type="dxa"/>
            <w:tcBorders>
              <w:bottom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C8C" w:rsidRDefault="00347A3C">
            <w:pPr>
              <w:pStyle w:val="Standard"/>
              <w:snapToGrid w:val="0"/>
              <w:jc w:val="center"/>
              <w:rPr>
                <w:rFonts w:ascii="Century Bash" w:hAnsi="Century Bash" w:hint="eastAsia"/>
                <w:b/>
              </w:rPr>
            </w:pPr>
            <w:r>
              <w:rPr>
                <w:rFonts w:ascii="Century Bash" w:hAnsi="Century Bash"/>
                <w:b/>
              </w:rPr>
              <w:t xml:space="preserve">СОВЕТ СЕЛЬСКОГО ПОСЕЛЕНИЯ ПЕРВОМАЙСКИЙ СЕЛЬСОВЕТ МУНИЦИПАЛЬНОГО  РАЙОНА </w:t>
            </w:r>
            <w:r>
              <w:rPr>
                <w:rFonts w:ascii="Century Bash" w:hAnsi="Century Bash"/>
                <w:b/>
              </w:rPr>
              <w:t>ЯНАУЛЬСКИЙ РАЙОН РЕСПУБЛИКИ БАШКОРТОСТАН</w:t>
            </w:r>
          </w:p>
        </w:tc>
      </w:tr>
    </w:tbl>
    <w:p w:rsidR="001F6C8C" w:rsidRDefault="001F6C8C">
      <w:pPr>
        <w:pStyle w:val="Standard"/>
      </w:pPr>
    </w:p>
    <w:tbl>
      <w:tblPr>
        <w:tblW w:w="982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1702"/>
        <w:gridCol w:w="1538"/>
        <w:gridCol w:w="231"/>
        <w:gridCol w:w="1209"/>
        <w:gridCol w:w="1185"/>
        <w:gridCol w:w="1463"/>
        <w:gridCol w:w="1240"/>
      </w:tblGrid>
      <w:tr w:rsidR="001F6C8C">
        <w:tblPrEx>
          <w:tblCellMar>
            <w:top w:w="0" w:type="dxa"/>
            <w:bottom w:w="0" w:type="dxa"/>
          </w:tblCellMar>
        </w:tblPrEx>
        <w:tc>
          <w:tcPr>
            <w:tcW w:w="473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C8C" w:rsidRDefault="00347A3C">
            <w:pPr>
              <w:pStyle w:val="5"/>
              <w:snapToGrid w:val="0"/>
              <w:ind w:firstLine="720"/>
              <w:jc w:val="left"/>
            </w:pPr>
            <w:r>
              <w:rPr>
                <w:rFonts w:ascii="Century Bash" w:hAnsi="Century Bash"/>
                <w:sz w:val="26"/>
                <w:szCs w:val="26"/>
                <w:lang w:val="en-US"/>
              </w:rPr>
              <w:t>K</w:t>
            </w:r>
            <w:r>
              <w:rPr>
                <w:rFonts w:ascii="Century Bash" w:hAnsi="Century Bash"/>
                <w:sz w:val="26"/>
                <w:szCs w:val="26"/>
              </w:rPr>
              <w:t>АРАР</w:t>
            </w:r>
          </w:p>
        </w:tc>
        <w:tc>
          <w:tcPr>
            <w:tcW w:w="509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C8C" w:rsidRDefault="00347A3C">
            <w:pPr>
              <w:pStyle w:val="5"/>
              <w:snapToGrid w:val="0"/>
              <w:ind w:firstLine="720"/>
              <w:rPr>
                <w:rFonts w:ascii="Century Bash" w:hAnsi="Century Bash" w:hint="eastAsia"/>
                <w:sz w:val="26"/>
                <w:szCs w:val="26"/>
              </w:rPr>
            </w:pPr>
            <w:r>
              <w:rPr>
                <w:rFonts w:ascii="Century Bash" w:hAnsi="Century Bash"/>
                <w:sz w:val="26"/>
                <w:szCs w:val="26"/>
              </w:rPr>
              <w:t>РЕШЕНИЕ</w:t>
            </w:r>
          </w:p>
        </w:tc>
      </w:tr>
      <w:tr w:rsidR="001F6C8C">
        <w:tblPrEx>
          <w:tblCellMar>
            <w:top w:w="0" w:type="dxa"/>
            <w:bottom w:w="0" w:type="dxa"/>
          </w:tblCellMar>
        </w:tblPrEx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C8C" w:rsidRDefault="00347A3C">
            <w:pPr>
              <w:pStyle w:val="5"/>
              <w:snapToGrid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 28»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C8C" w:rsidRDefault="00347A3C">
            <w:pPr>
              <w:pStyle w:val="5"/>
              <w:tabs>
                <w:tab w:val="left" w:pos="1809"/>
              </w:tabs>
              <w:snapToGrid w:val="0"/>
              <w:rPr>
                <w:rFonts w:ascii="Century Bash" w:hAnsi="Century Bash" w:cs="Century Bash" w:hint="eastAsia"/>
                <w:b w:val="0"/>
                <w:bCs w:val="0"/>
                <w:sz w:val="28"/>
                <w:szCs w:val="28"/>
              </w:rPr>
            </w:pPr>
            <w:r>
              <w:rPr>
                <w:rFonts w:ascii="Century Bash" w:hAnsi="Century Bash" w:cs="Century Bash"/>
                <w:b w:val="0"/>
                <w:bCs w:val="0"/>
                <w:sz w:val="28"/>
                <w:szCs w:val="28"/>
              </w:rPr>
              <w:t>август</w:t>
            </w:r>
          </w:p>
        </w:tc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C8C" w:rsidRDefault="00347A3C">
            <w:pPr>
              <w:pStyle w:val="5"/>
              <w:snapToGrid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2014 й.</w:t>
            </w:r>
          </w:p>
        </w:tc>
        <w:tc>
          <w:tcPr>
            <w:tcW w:w="14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C8C" w:rsidRDefault="00347A3C">
            <w:pPr>
              <w:pStyle w:val="Standard"/>
              <w:snapToGrid w:val="0"/>
            </w:pPr>
            <w:r>
              <w:rPr>
                <w:sz w:val="28"/>
                <w:szCs w:val="28"/>
              </w:rPr>
              <w:t>№ 178/28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C8C" w:rsidRDefault="00347A3C">
            <w:pPr>
              <w:pStyle w:val="5"/>
              <w:snapToGrid w:val="0"/>
              <w:jc w:val="left"/>
            </w:pPr>
            <w:r>
              <w:rPr>
                <w:b w:val="0"/>
                <w:bCs w:val="0"/>
                <w:sz w:val="28"/>
                <w:szCs w:val="28"/>
              </w:rPr>
              <w:t xml:space="preserve">  «28»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C8C" w:rsidRDefault="00347A3C">
            <w:pPr>
              <w:pStyle w:val="5"/>
              <w:tabs>
                <w:tab w:val="left" w:pos="1813"/>
              </w:tabs>
              <w:snapToGrid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августа</w:t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C8C" w:rsidRDefault="00347A3C">
            <w:pPr>
              <w:pStyle w:val="5"/>
              <w:snapToGrid w:val="0"/>
              <w:jc w:val="left"/>
            </w:pPr>
            <w:r>
              <w:rPr>
                <w:b w:val="0"/>
                <w:bCs w:val="0"/>
                <w:sz w:val="28"/>
                <w:szCs w:val="28"/>
              </w:rPr>
              <w:t xml:space="preserve"> 2014 г.</w:t>
            </w:r>
          </w:p>
        </w:tc>
      </w:tr>
    </w:tbl>
    <w:p w:rsidR="001F6C8C" w:rsidRDefault="00347A3C">
      <w:pPr>
        <w:pStyle w:val="Standard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F6C8C" w:rsidRDefault="001F6C8C">
      <w:pPr>
        <w:pStyle w:val="Standard"/>
        <w:spacing w:after="0" w:line="240" w:lineRule="auto"/>
        <w:rPr>
          <w:sz w:val="28"/>
          <w:szCs w:val="28"/>
        </w:rPr>
      </w:pPr>
    </w:p>
    <w:p w:rsidR="001F6C8C" w:rsidRDefault="00347A3C">
      <w:pPr>
        <w:pStyle w:val="Standard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об обеспечении условий для развития  массовой физической культуры и спорта на территории сельского поселения </w:t>
      </w:r>
      <w:r>
        <w:rPr>
          <w:b/>
          <w:sz w:val="28"/>
          <w:szCs w:val="28"/>
        </w:rPr>
        <w:t>Первомайский сельсовет муниципального района</w:t>
      </w:r>
    </w:p>
    <w:p w:rsidR="001F6C8C" w:rsidRDefault="00347A3C">
      <w:pPr>
        <w:pStyle w:val="Standard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1F6C8C" w:rsidRDefault="001F6C8C">
      <w:pPr>
        <w:pStyle w:val="Standard"/>
        <w:spacing w:after="0" w:line="240" w:lineRule="auto"/>
        <w:rPr>
          <w:sz w:val="28"/>
          <w:szCs w:val="28"/>
        </w:rPr>
      </w:pPr>
    </w:p>
    <w:p w:rsidR="001F6C8C" w:rsidRDefault="00347A3C">
      <w:pPr>
        <w:pStyle w:val="Standard"/>
        <w:spacing w:after="0" w:line="240" w:lineRule="auto"/>
        <w:ind w:firstLine="708"/>
        <w:jc w:val="both"/>
      </w:pPr>
      <w:r>
        <w:rPr>
          <w:sz w:val="28"/>
          <w:szCs w:val="28"/>
        </w:rPr>
        <w:t>В соответствии с Федеральным законом от 06.10.2010 № 131-ФЗ «Об общих принципах организации местного самоуправления в Российской Федерации» Совет сельского поселения Пе</w:t>
      </w:r>
      <w:r>
        <w:rPr>
          <w:sz w:val="28"/>
          <w:szCs w:val="28"/>
        </w:rPr>
        <w:t xml:space="preserve">рвомайский 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РЕШИЛ:</w:t>
      </w:r>
    </w:p>
    <w:p w:rsidR="001F6C8C" w:rsidRDefault="00347A3C">
      <w:pPr>
        <w:pStyle w:val="Standard"/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Положение об обеспечении условий для развития  массовой физической культуры и спорта на территории сельского поселения Первомайский сельсовет муниципаль</w:t>
      </w:r>
      <w:r>
        <w:rPr>
          <w:sz w:val="28"/>
          <w:szCs w:val="28"/>
        </w:rPr>
        <w:t xml:space="preserve">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Прилагается).</w:t>
      </w:r>
    </w:p>
    <w:p w:rsidR="001F6C8C" w:rsidRDefault="00347A3C">
      <w:pPr>
        <w:pStyle w:val="Textbody"/>
        <w:spacing w:line="204" w:lineRule="auto"/>
        <w:ind w:firstLine="360"/>
      </w:pPr>
      <w:r>
        <w:rPr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Первомайский  сельсовет муниципального района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по адресу</w:t>
      </w:r>
      <w:r>
        <w:rPr>
          <w:color w:val="000000"/>
          <w:sz w:val="28"/>
          <w:szCs w:val="28"/>
        </w:rPr>
        <w:t xml:space="preserve">: пл. Комсомольская д.2, с. </w:t>
      </w:r>
      <w:proofErr w:type="spellStart"/>
      <w:r>
        <w:rPr>
          <w:color w:val="000000"/>
          <w:sz w:val="28"/>
          <w:szCs w:val="28"/>
        </w:rPr>
        <w:t>Сусады-Эбалак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район, Республика Башкортостан, 452825   и разместить на официальном сайте сельского поселения Первомайский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по адресу: </w:t>
      </w:r>
      <w:hyperlink r:id="rId8" w:history="1">
        <w:r>
          <w:rPr>
            <w:rStyle w:val="Internetlink"/>
            <w:color w:val="000000"/>
            <w:sz w:val="28"/>
            <w:szCs w:val="28"/>
          </w:rPr>
          <w:t>http://sppervomai.jimdo.com/</w:t>
        </w:r>
      </w:hyperlink>
      <w:proofErr w:type="gramEnd"/>
    </w:p>
    <w:p w:rsidR="001F6C8C" w:rsidRDefault="00347A3C">
      <w:pPr>
        <w:pStyle w:val="Standard"/>
        <w:spacing w:after="0" w:line="240" w:lineRule="auto"/>
        <w:ind w:firstLine="360"/>
        <w:jc w:val="both"/>
      </w:pP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собственности и социально-гуманитарным вопросам.</w:t>
      </w:r>
    </w:p>
    <w:p w:rsidR="001F6C8C" w:rsidRDefault="001F6C8C">
      <w:pPr>
        <w:pStyle w:val="Standard"/>
        <w:spacing w:after="0" w:line="240" w:lineRule="auto"/>
        <w:rPr>
          <w:sz w:val="28"/>
          <w:szCs w:val="28"/>
        </w:rPr>
      </w:pPr>
    </w:p>
    <w:p w:rsidR="001F6C8C" w:rsidRDefault="001F6C8C">
      <w:pPr>
        <w:pStyle w:val="Standard"/>
        <w:spacing w:after="0" w:line="240" w:lineRule="auto"/>
        <w:rPr>
          <w:sz w:val="28"/>
          <w:szCs w:val="28"/>
        </w:rPr>
      </w:pPr>
    </w:p>
    <w:p w:rsidR="001F6C8C" w:rsidRDefault="00347A3C">
      <w:pPr>
        <w:pStyle w:val="Standard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F6C8C" w:rsidRDefault="00347A3C">
      <w:pPr>
        <w:pStyle w:val="Standard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</w:t>
      </w:r>
      <w:r>
        <w:rPr>
          <w:sz w:val="28"/>
          <w:szCs w:val="28"/>
        </w:rPr>
        <w:t>я                                                                        В.В. Зворыгин</w:t>
      </w:r>
    </w:p>
    <w:p w:rsidR="001F6C8C" w:rsidRDefault="00347A3C">
      <w:pPr>
        <w:pStyle w:val="Standard"/>
        <w:tabs>
          <w:tab w:val="left" w:pos="6172"/>
        </w:tabs>
        <w:spacing w:line="204" w:lineRule="auto"/>
        <w:ind w:left="5812"/>
      </w:pPr>
      <w:r>
        <w:lastRenderedPageBreak/>
        <w:t xml:space="preserve">Приложение  </w:t>
      </w:r>
    </w:p>
    <w:p w:rsidR="001F6C8C" w:rsidRDefault="00347A3C">
      <w:pPr>
        <w:pStyle w:val="Standard"/>
        <w:tabs>
          <w:tab w:val="left" w:pos="6172"/>
        </w:tabs>
        <w:spacing w:line="204" w:lineRule="auto"/>
        <w:ind w:left="5812"/>
      </w:pPr>
      <w:r>
        <w:t xml:space="preserve">к решению Совета сельского поселения </w:t>
      </w:r>
      <w:r>
        <w:rPr>
          <w:bCs/>
        </w:rPr>
        <w:t xml:space="preserve">Первомайский </w:t>
      </w:r>
      <w:r>
        <w:t xml:space="preserve">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  </w:t>
      </w:r>
    </w:p>
    <w:p w:rsidR="001F6C8C" w:rsidRDefault="00347A3C">
      <w:pPr>
        <w:pStyle w:val="Standard"/>
        <w:tabs>
          <w:tab w:val="left" w:pos="6172"/>
        </w:tabs>
        <w:spacing w:line="204" w:lineRule="auto"/>
        <w:ind w:left="5812"/>
      </w:pPr>
      <w:r>
        <w:t>от 28 августа 2014  №178/28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                             </w:t>
      </w:r>
    </w:p>
    <w:p w:rsidR="001F6C8C" w:rsidRDefault="001F6C8C">
      <w:pPr>
        <w:pStyle w:val="Standard"/>
        <w:spacing w:after="0" w:line="240" w:lineRule="auto"/>
        <w:rPr>
          <w:sz w:val="28"/>
          <w:szCs w:val="28"/>
        </w:rPr>
      </w:pPr>
    </w:p>
    <w:p w:rsidR="001F6C8C" w:rsidRDefault="001F6C8C">
      <w:pPr>
        <w:pStyle w:val="Standard"/>
        <w:spacing w:after="0" w:line="240" w:lineRule="auto"/>
        <w:rPr>
          <w:sz w:val="28"/>
          <w:szCs w:val="28"/>
        </w:rPr>
      </w:pPr>
    </w:p>
    <w:p w:rsidR="001F6C8C" w:rsidRDefault="00347A3C">
      <w:pPr>
        <w:pStyle w:val="Standard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F6C8C" w:rsidRDefault="001F6C8C">
      <w:pPr>
        <w:pStyle w:val="Standard"/>
        <w:spacing w:after="0" w:line="240" w:lineRule="auto"/>
        <w:jc w:val="center"/>
        <w:rPr>
          <w:b/>
          <w:sz w:val="28"/>
          <w:szCs w:val="28"/>
        </w:rPr>
      </w:pPr>
    </w:p>
    <w:p w:rsidR="001F6C8C" w:rsidRDefault="00347A3C">
      <w:pPr>
        <w:pStyle w:val="Standard"/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обеспечении условий для развития  массовой физической культуры и спорта на территории сельского поселения Первомайский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</w:t>
      </w:r>
      <w:r>
        <w:rPr>
          <w:b/>
          <w:sz w:val="28"/>
          <w:szCs w:val="28"/>
        </w:rPr>
        <w:t>ортостан</w:t>
      </w:r>
    </w:p>
    <w:p w:rsidR="001F6C8C" w:rsidRDefault="001F6C8C">
      <w:pPr>
        <w:pStyle w:val="Standard"/>
        <w:spacing w:after="0" w:line="240" w:lineRule="auto"/>
        <w:rPr>
          <w:sz w:val="28"/>
          <w:szCs w:val="28"/>
        </w:rPr>
      </w:pPr>
    </w:p>
    <w:p w:rsidR="001F6C8C" w:rsidRDefault="00347A3C">
      <w:pPr>
        <w:pStyle w:val="Standard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целях развития массовых и индивидуальных форм физкультурно-оздоровительной и спортивной работы на территории сельского поселения Первомайский сельсовет со всеми возрастными и социальными группами и категориями </w:t>
      </w:r>
      <w:r>
        <w:rPr>
          <w:sz w:val="28"/>
          <w:szCs w:val="28"/>
        </w:rPr>
        <w:t>населения.</w:t>
      </w:r>
    </w:p>
    <w:p w:rsidR="001F6C8C" w:rsidRDefault="00347A3C">
      <w:pPr>
        <w:pStyle w:val="Standard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1F6C8C" w:rsidRDefault="00347A3C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создает условия для развития массовых и индивидуальных форм физкультурно-оздоровительной и спортивной работы на территории сельского поселения.</w:t>
      </w:r>
    </w:p>
    <w:p w:rsidR="001F6C8C" w:rsidRDefault="00347A3C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Основными задачами в сфере развития физической культуры и спор</w:t>
      </w:r>
      <w:r>
        <w:rPr>
          <w:sz w:val="28"/>
          <w:szCs w:val="28"/>
        </w:rPr>
        <w:t>та являются:</w:t>
      </w:r>
    </w:p>
    <w:p w:rsidR="001F6C8C" w:rsidRDefault="00347A3C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обеспечение гражданам возможности заниматься физической культурой и спортом;</w:t>
      </w:r>
    </w:p>
    <w:p w:rsidR="001F6C8C" w:rsidRDefault="00347A3C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</w:t>
      </w:r>
      <w:r>
        <w:rPr>
          <w:sz w:val="28"/>
          <w:szCs w:val="28"/>
        </w:rPr>
        <w:t>ой области;</w:t>
      </w:r>
    </w:p>
    <w:p w:rsidR="001F6C8C" w:rsidRDefault="00347A3C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улучшение качества физического воспитания населения;</w:t>
      </w:r>
    </w:p>
    <w:p w:rsidR="001F6C8C" w:rsidRDefault="00347A3C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укрепление материально-технической базы для занятий физической культурой и спортом;</w:t>
      </w:r>
    </w:p>
    <w:p w:rsidR="001F6C8C" w:rsidRDefault="00347A3C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д) создание условий для развития спорта высших достижений и эффективной подготовки спортивного резерв</w:t>
      </w:r>
      <w:r>
        <w:rPr>
          <w:sz w:val="28"/>
          <w:szCs w:val="28"/>
        </w:rPr>
        <w:t>а.</w:t>
      </w:r>
    </w:p>
    <w:p w:rsidR="001F6C8C" w:rsidRDefault="00347A3C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Развитие массовой физической культуры и спорта на территории сельского поселения  основывается на следующих принципах:</w:t>
      </w:r>
    </w:p>
    <w:p w:rsidR="001F6C8C" w:rsidRDefault="00347A3C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доступность занятий физической культурой и спортом для всех категорий и групп  населения;</w:t>
      </w:r>
    </w:p>
    <w:p w:rsidR="001F6C8C" w:rsidRDefault="00347A3C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непрерывность и преемственность п</w:t>
      </w:r>
      <w:r>
        <w:rPr>
          <w:sz w:val="28"/>
          <w:szCs w:val="28"/>
        </w:rPr>
        <w:t>роцесса физического воспитания и образования для всех категорий и групп населения;</w:t>
      </w:r>
    </w:p>
    <w:p w:rsidR="001F6C8C" w:rsidRDefault="00347A3C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взаимодействие органов местного самоуправления и общественных физкультурно-спортивных объединений в вопросах развития физической культуры и спорта на территории сельского</w:t>
      </w:r>
      <w:r>
        <w:rPr>
          <w:sz w:val="28"/>
          <w:szCs w:val="28"/>
        </w:rPr>
        <w:t xml:space="preserve"> поселения.</w:t>
      </w:r>
    </w:p>
    <w:p w:rsidR="001F6C8C" w:rsidRDefault="00347A3C">
      <w:pPr>
        <w:pStyle w:val="Standard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 Направления развития системы физической культуры и спорта</w:t>
      </w:r>
    </w:p>
    <w:p w:rsidR="001F6C8C" w:rsidRDefault="00347A3C">
      <w:pPr>
        <w:pStyle w:val="Standard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сельском поселении</w:t>
      </w:r>
    </w:p>
    <w:p w:rsidR="001F6C8C" w:rsidRDefault="00347A3C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Основные направления развития системы физической культуры и спорта в сельском поселении:</w:t>
      </w:r>
    </w:p>
    <w:p w:rsidR="001F6C8C" w:rsidRDefault="00347A3C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физическое воспитание детей дошкольного возраста в дошкольном </w:t>
      </w:r>
      <w:r>
        <w:rPr>
          <w:sz w:val="28"/>
          <w:szCs w:val="28"/>
        </w:rPr>
        <w:t>учреждении;</w:t>
      </w:r>
    </w:p>
    <w:p w:rsidR="001F6C8C" w:rsidRDefault="00347A3C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физическое воспитание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образовательном  учреждении;</w:t>
      </w:r>
    </w:p>
    <w:p w:rsidR="001F6C8C" w:rsidRDefault="00347A3C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развитие физической культуры и спорта в организации;</w:t>
      </w:r>
    </w:p>
    <w:p w:rsidR="001F6C8C" w:rsidRDefault="00347A3C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развитие физической культуры и спорта инвалидов;</w:t>
      </w:r>
    </w:p>
    <w:p w:rsidR="001F6C8C" w:rsidRDefault="001F6C8C">
      <w:pPr>
        <w:pStyle w:val="Standard"/>
        <w:spacing w:after="0" w:line="240" w:lineRule="auto"/>
        <w:jc w:val="both"/>
        <w:rPr>
          <w:sz w:val="28"/>
          <w:szCs w:val="28"/>
        </w:rPr>
      </w:pPr>
    </w:p>
    <w:p w:rsidR="001F6C8C" w:rsidRDefault="00347A3C">
      <w:pPr>
        <w:pStyle w:val="Standard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3. Физкультурно-спортивные объединения и физкультурно-спортивные ор</w:t>
      </w:r>
      <w:r>
        <w:rPr>
          <w:sz w:val="28"/>
          <w:szCs w:val="28"/>
        </w:rPr>
        <w:t>ганизации</w:t>
      </w:r>
    </w:p>
    <w:p w:rsidR="001F6C8C" w:rsidRDefault="00347A3C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 На территории сельского поселения создаются и действуют физкультурно-спортивные объединения и физкультурно-спортивные организации любых организационно-правовых форм в порядке, предусмотренном законодательством Российской Федерации.</w:t>
      </w:r>
    </w:p>
    <w:p w:rsidR="001F6C8C" w:rsidRDefault="001F6C8C">
      <w:pPr>
        <w:pStyle w:val="Standard"/>
        <w:spacing w:after="0" w:line="240" w:lineRule="auto"/>
        <w:jc w:val="both"/>
        <w:rPr>
          <w:sz w:val="28"/>
          <w:szCs w:val="28"/>
        </w:rPr>
      </w:pPr>
    </w:p>
    <w:p w:rsidR="001F6C8C" w:rsidRDefault="00347A3C">
      <w:pPr>
        <w:pStyle w:val="Standard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 Разви</w:t>
      </w:r>
      <w:r>
        <w:rPr>
          <w:sz w:val="28"/>
          <w:szCs w:val="28"/>
        </w:rPr>
        <w:t>тие физической культуры и спорта в образовательном учреждении сельского поселения</w:t>
      </w:r>
    </w:p>
    <w:p w:rsidR="001F6C8C" w:rsidRDefault="00347A3C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Физическое воспитание детей дошкольного возраста осуществляется в процессе включенных в программу физического воспитания в дошкольных учреждениях бесплатных учебных </w:t>
      </w:r>
      <w:r>
        <w:rPr>
          <w:sz w:val="28"/>
          <w:szCs w:val="28"/>
        </w:rPr>
        <w:t>занятий по физической культуре продолжительностью, как правило, восемь часов в неделю.</w:t>
      </w:r>
    </w:p>
    <w:p w:rsidR="001F6C8C" w:rsidRDefault="00347A3C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Местная Администрация вправе вводить дополнительные учебные и </w:t>
      </w:r>
      <w:proofErr w:type="spellStart"/>
      <w:r>
        <w:rPr>
          <w:sz w:val="28"/>
          <w:szCs w:val="28"/>
        </w:rPr>
        <w:t>внеучебные</w:t>
      </w:r>
      <w:proofErr w:type="spellEnd"/>
      <w:r>
        <w:rPr>
          <w:sz w:val="28"/>
          <w:szCs w:val="28"/>
        </w:rPr>
        <w:t xml:space="preserve"> физкультурно-спортивные занятия в дошкольном образовательном  учреждении.</w:t>
      </w:r>
    </w:p>
    <w:p w:rsidR="001F6C8C" w:rsidRDefault="00347A3C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Законом Российской Федерации "Об образовании" общеобразовательные учреждения самостоятельно, с учетом своих уставов, местных условий и интересов обучающихся, определяют формы занятий физической культурой и средства физического воспитания, виды спорта и дви</w:t>
      </w:r>
      <w:r>
        <w:rPr>
          <w:sz w:val="28"/>
          <w:szCs w:val="28"/>
        </w:rPr>
        <w:t xml:space="preserve">гательной активности, методы и продолжительность учебных занятий на основе федеральных государственных образовательных стандартов и нормативов физической подготовленности, а также проводят </w:t>
      </w:r>
      <w:proofErr w:type="spellStart"/>
      <w:r>
        <w:rPr>
          <w:sz w:val="28"/>
          <w:szCs w:val="28"/>
        </w:rPr>
        <w:t>внеучебную</w:t>
      </w:r>
      <w:proofErr w:type="spellEnd"/>
      <w:r>
        <w:rPr>
          <w:sz w:val="28"/>
          <w:szCs w:val="28"/>
        </w:rPr>
        <w:t xml:space="preserve"> физкультурно-оздоровительную и спортивную работу с привл</w:t>
      </w:r>
      <w:r>
        <w:rPr>
          <w:sz w:val="28"/>
          <w:szCs w:val="28"/>
        </w:rPr>
        <w:t>ечением к</w:t>
      </w:r>
      <w:proofErr w:type="gramEnd"/>
      <w:r>
        <w:rPr>
          <w:sz w:val="28"/>
          <w:szCs w:val="28"/>
        </w:rPr>
        <w:t xml:space="preserve"> ней учреждений дополнительного образования детей и физкультурно-спортивных объединений, в том числе федерации по различным видам спорта.</w:t>
      </w:r>
    </w:p>
    <w:p w:rsidR="001F6C8C" w:rsidRDefault="00347A3C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Местная Администрация вправе рекомендовать проведение   дополнительных учебных и </w:t>
      </w:r>
      <w:proofErr w:type="spellStart"/>
      <w:r>
        <w:rPr>
          <w:sz w:val="28"/>
          <w:szCs w:val="28"/>
        </w:rPr>
        <w:t>внеучебных</w:t>
      </w:r>
      <w:proofErr w:type="spellEnd"/>
      <w:r>
        <w:rPr>
          <w:sz w:val="28"/>
          <w:szCs w:val="28"/>
        </w:rPr>
        <w:t xml:space="preserve"> физкультурно-спор</w:t>
      </w:r>
      <w:r>
        <w:rPr>
          <w:sz w:val="28"/>
          <w:szCs w:val="28"/>
        </w:rPr>
        <w:t>тивных занятий в образовательном учреждении.</w:t>
      </w:r>
    </w:p>
    <w:p w:rsidR="001F6C8C" w:rsidRDefault="00347A3C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 образовательном учреждении, имеющими отклонения в физическом развитии, занятия проводятся в рамках рекомендованной индивидуальной программы реабилитации.</w:t>
      </w:r>
    </w:p>
    <w:p w:rsidR="001F6C8C" w:rsidRDefault="001F6C8C">
      <w:pPr>
        <w:pStyle w:val="Standard"/>
        <w:spacing w:after="0" w:line="240" w:lineRule="auto"/>
        <w:jc w:val="both"/>
        <w:rPr>
          <w:sz w:val="28"/>
          <w:szCs w:val="28"/>
        </w:rPr>
      </w:pPr>
    </w:p>
    <w:p w:rsidR="001F6C8C" w:rsidRDefault="001F6C8C">
      <w:pPr>
        <w:pStyle w:val="Standard"/>
        <w:spacing w:after="0" w:line="240" w:lineRule="auto"/>
        <w:jc w:val="both"/>
        <w:rPr>
          <w:sz w:val="28"/>
          <w:szCs w:val="28"/>
        </w:rPr>
      </w:pPr>
    </w:p>
    <w:p w:rsidR="001F6C8C" w:rsidRDefault="001F6C8C">
      <w:pPr>
        <w:pStyle w:val="Standard"/>
        <w:spacing w:after="0" w:line="240" w:lineRule="auto"/>
        <w:jc w:val="center"/>
        <w:rPr>
          <w:sz w:val="28"/>
          <w:szCs w:val="28"/>
        </w:rPr>
      </w:pPr>
    </w:p>
    <w:p w:rsidR="001F6C8C" w:rsidRDefault="00347A3C">
      <w:pPr>
        <w:pStyle w:val="Standard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 Физическое воспитание по месту жит</w:t>
      </w:r>
      <w:r>
        <w:rPr>
          <w:sz w:val="28"/>
          <w:szCs w:val="28"/>
        </w:rPr>
        <w:t>ельства</w:t>
      </w:r>
    </w:p>
    <w:p w:rsidR="001F6C8C" w:rsidRDefault="00347A3C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5.1. Местная Администрация создает условия для занятия физической культурой и спортом по месту жительства путем строительства, реконструкции и содержания спортивных сооружений, спортивных площадок, хоккейных площадок, стадионов и иных подобных соор</w:t>
      </w:r>
      <w:r>
        <w:rPr>
          <w:sz w:val="28"/>
          <w:szCs w:val="28"/>
        </w:rPr>
        <w:t>ужений.</w:t>
      </w:r>
    </w:p>
    <w:p w:rsidR="001F6C8C" w:rsidRDefault="00347A3C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5.2. Местная Администрация участвует в создании и содержании физкультурно-спортивных клубов по месту жительства.</w:t>
      </w:r>
    </w:p>
    <w:p w:rsidR="001F6C8C" w:rsidRDefault="001F6C8C">
      <w:pPr>
        <w:pStyle w:val="Standard"/>
        <w:spacing w:after="0" w:line="240" w:lineRule="auto"/>
        <w:jc w:val="both"/>
        <w:rPr>
          <w:sz w:val="28"/>
          <w:szCs w:val="28"/>
        </w:rPr>
      </w:pPr>
    </w:p>
    <w:p w:rsidR="001F6C8C" w:rsidRDefault="00347A3C">
      <w:pPr>
        <w:pStyle w:val="Standard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6. Развитие физической культуры и спорта инвалидов</w:t>
      </w:r>
    </w:p>
    <w:p w:rsidR="001F6C8C" w:rsidRDefault="00347A3C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6.1. Организация занятий физической культурой и спортом в системе непрерывной реаби</w:t>
      </w:r>
      <w:r>
        <w:rPr>
          <w:sz w:val="28"/>
          <w:szCs w:val="28"/>
        </w:rPr>
        <w:t>литации инвалидов, в том числе детей с отклонениями в физическом развитии их методическое, медицинское обеспечение и врачебный контроль осуществляются образовательном  учреждении, учреждениями здравоохранения, учреждениями социальной защиты и организациями</w:t>
      </w:r>
      <w:r>
        <w:rPr>
          <w:sz w:val="28"/>
          <w:szCs w:val="28"/>
        </w:rPr>
        <w:t xml:space="preserve"> физической культуры и спорта в соответствии с законодательством Российской Федерации.</w:t>
      </w:r>
    </w:p>
    <w:p w:rsidR="001F6C8C" w:rsidRDefault="00347A3C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6.2. Орган местной Администрации в области физической культуры и спорта совместно с физкультурно-спортивными объединениями инвалидов участвует в организации физкультурно</w:t>
      </w:r>
      <w:r>
        <w:rPr>
          <w:sz w:val="28"/>
          <w:szCs w:val="28"/>
        </w:rPr>
        <w:t>-оздоровительной работы с инвалидами, проведении с ними физкультурно-спортивных мероприятий.</w:t>
      </w:r>
    </w:p>
    <w:p w:rsidR="001F6C8C" w:rsidRDefault="001F6C8C">
      <w:pPr>
        <w:pStyle w:val="Standard"/>
        <w:spacing w:after="0" w:line="240" w:lineRule="auto"/>
        <w:jc w:val="both"/>
        <w:rPr>
          <w:sz w:val="28"/>
          <w:szCs w:val="28"/>
        </w:rPr>
      </w:pPr>
    </w:p>
    <w:p w:rsidR="001F6C8C" w:rsidRDefault="00347A3C">
      <w:pPr>
        <w:pStyle w:val="Standard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7. Экономические основы функционирования и развития системы физической культуры и спорта в сельском поселении</w:t>
      </w:r>
    </w:p>
    <w:p w:rsidR="001F6C8C" w:rsidRDefault="00347A3C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7.1. Источниками финансирования физической культуры</w:t>
      </w:r>
      <w:r>
        <w:rPr>
          <w:sz w:val="28"/>
          <w:szCs w:val="28"/>
        </w:rPr>
        <w:t xml:space="preserve"> и спорта в сельском поселении являются:</w:t>
      </w:r>
    </w:p>
    <w:p w:rsidR="001F6C8C" w:rsidRDefault="00347A3C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местный бюджет;</w:t>
      </w:r>
    </w:p>
    <w:p w:rsidR="001F6C8C" w:rsidRDefault="00347A3C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добровольные пожертвования и целевые взносы физических и юридических лиц;</w:t>
      </w:r>
    </w:p>
    <w:p w:rsidR="001F6C8C" w:rsidRDefault="00347A3C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7.2. Расходы на финансирование физической культуры и спорта предусматриваются в местном бюджете в соответствии с действ</w:t>
      </w:r>
      <w:r>
        <w:rPr>
          <w:sz w:val="28"/>
          <w:szCs w:val="28"/>
        </w:rPr>
        <w:t>ующей бюджетной классификацией.</w:t>
      </w:r>
    </w:p>
    <w:p w:rsidR="001F6C8C" w:rsidRDefault="00347A3C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7.3. Привлечение дополнительных к бюджетным ассигнованиям доходов не является основанием для снижения размеров бюджетных ассигнований, предусмотренных местным бюджетом для развития физической культуры и спорта.</w:t>
      </w:r>
    </w:p>
    <w:p w:rsidR="001F6C8C" w:rsidRDefault="00347A3C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Расходы </w:t>
      </w:r>
      <w:r>
        <w:rPr>
          <w:sz w:val="28"/>
          <w:szCs w:val="28"/>
        </w:rPr>
        <w:t>на реализацию муниципальных целевых программ развития физической культуры и спорта в сельском поселении проводятся за счет средств местного бюджета и внебюджетных источников.</w:t>
      </w:r>
    </w:p>
    <w:p w:rsidR="001F6C8C" w:rsidRDefault="00347A3C">
      <w:pPr>
        <w:pStyle w:val="Standard"/>
        <w:spacing w:after="0" w:line="240" w:lineRule="auto"/>
        <w:jc w:val="both"/>
      </w:pPr>
      <w:r>
        <w:rPr>
          <w:sz w:val="28"/>
          <w:szCs w:val="28"/>
        </w:rPr>
        <w:t xml:space="preserve">7.5. Физкультурно-спортивные </w:t>
      </w:r>
      <w:proofErr w:type="gramStart"/>
      <w:r>
        <w:rPr>
          <w:sz w:val="28"/>
          <w:szCs w:val="28"/>
        </w:rPr>
        <w:t>организации, являющиеся исполнителями отдельных разд</w:t>
      </w:r>
      <w:r>
        <w:rPr>
          <w:sz w:val="28"/>
          <w:szCs w:val="28"/>
        </w:rPr>
        <w:t>елов муниципальных целевых программ развития физической культуры и спорта в сельском поселении  имеют</w:t>
      </w:r>
      <w:proofErr w:type="gramEnd"/>
      <w:r>
        <w:rPr>
          <w:sz w:val="28"/>
          <w:szCs w:val="28"/>
        </w:rPr>
        <w:t xml:space="preserve"> право получать финансовую поддержку за счет средств, предусмотренных для этой цели местным бюджетом.</w:t>
      </w:r>
    </w:p>
    <w:p w:rsidR="001F6C8C" w:rsidRDefault="001F6C8C">
      <w:pPr>
        <w:pStyle w:val="Standard"/>
        <w:spacing w:after="0" w:line="240" w:lineRule="auto"/>
        <w:jc w:val="both"/>
        <w:rPr>
          <w:sz w:val="28"/>
          <w:szCs w:val="28"/>
        </w:rPr>
      </w:pPr>
    </w:p>
    <w:p w:rsidR="001F6C8C" w:rsidRDefault="001F6C8C">
      <w:pPr>
        <w:pStyle w:val="Standard"/>
        <w:spacing w:after="0" w:line="240" w:lineRule="auto"/>
        <w:jc w:val="both"/>
        <w:rPr>
          <w:sz w:val="28"/>
          <w:szCs w:val="28"/>
        </w:rPr>
      </w:pPr>
    </w:p>
    <w:p w:rsidR="001F6C8C" w:rsidRDefault="00347A3C">
      <w:pPr>
        <w:pStyle w:val="Standard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8. Физкультурно-оздоровительные и спортивные сооруж</w:t>
      </w:r>
      <w:r>
        <w:rPr>
          <w:sz w:val="28"/>
          <w:szCs w:val="28"/>
        </w:rPr>
        <w:t>ения</w:t>
      </w:r>
    </w:p>
    <w:p w:rsidR="001F6C8C" w:rsidRDefault="00347A3C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Физкультурно-оздоровительные и спортивные сооружения разрешается использовать только по прямому назначению – в целях осуществления деятельности в сфере физической культуры и спорта и в целях, связанных с проведением спортивно-зрелищных и </w:t>
      </w:r>
      <w:r>
        <w:rPr>
          <w:sz w:val="28"/>
          <w:szCs w:val="28"/>
        </w:rPr>
        <w:t>культурных мероприятий.</w:t>
      </w:r>
    </w:p>
    <w:p w:rsidR="001F6C8C" w:rsidRDefault="00347A3C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8.2. Нормативы обеспеченности сельского поселения основными физкультурно-оздоровительными и спортивными сооружениями определяются органами исполнительной власти субъекта Российской Федерации на основе градостроительных норм.</w:t>
      </w:r>
    </w:p>
    <w:p w:rsidR="001F6C8C" w:rsidRDefault="00347A3C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8.3. Со</w:t>
      </w:r>
      <w:r>
        <w:rPr>
          <w:sz w:val="28"/>
          <w:szCs w:val="28"/>
        </w:rPr>
        <w:t>держание физкультурно-оздоровительных и спортивных сооружений, в том числе и ремонт, оплата труда работников осуществляются в порядке, определенном муниципальными правовыми актами.</w:t>
      </w:r>
    </w:p>
    <w:p w:rsidR="001F6C8C" w:rsidRDefault="00347A3C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proofErr w:type="gramStart"/>
      <w:r>
        <w:rPr>
          <w:sz w:val="28"/>
          <w:szCs w:val="28"/>
        </w:rPr>
        <w:t>Средства от сдачи в аренду помещений и площадей физкультурно-оздоровит</w:t>
      </w:r>
      <w:r>
        <w:rPr>
          <w:sz w:val="28"/>
          <w:szCs w:val="28"/>
        </w:rPr>
        <w:t>ельных и спортивных сооружений, находящихся в собственности сельского поселения, не используемых при осуществлении основной деятельности в области физической культуры и спорта, расходуются организациями, на балансе которых они находятся, исключительно на п</w:t>
      </w:r>
      <w:r>
        <w:rPr>
          <w:sz w:val="28"/>
          <w:szCs w:val="28"/>
        </w:rPr>
        <w:t>окрытие затрат, связанных с организацией и проведением занятий в спортивных школах и физкультурно-оздоровительных группах, содержанием и развитием материально-технической базы этих физкультурно-оздоровительных и</w:t>
      </w:r>
      <w:proofErr w:type="gramEnd"/>
      <w:r>
        <w:rPr>
          <w:sz w:val="28"/>
          <w:szCs w:val="28"/>
        </w:rPr>
        <w:t xml:space="preserve"> спортивных сооружений.</w:t>
      </w:r>
    </w:p>
    <w:p w:rsidR="001F6C8C" w:rsidRDefault="001F6C8C">
      <w:pPr>
        <w:pStyle w:val="Standard"/>
        <w:spacing w:after="0" w:line="240" w:lineRule="auto"/>
        <w:jc w:val="both"/>
      </w:pPr>
    </w:p>
    <w:sectPr w:rsidR="001F6C8C">
      <w:footerReference w:type="default" r:id="rId9"/>
      <w:pgSz w:w="11906" w:h="16838"/>
      <w:pgMar w:top="1134" w:right="850" w:bottom="1134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3C" w:rsidRDefault="00347A3C">
      <w:r>
        <w:separator/>
      </w:r>
    </w:p>
  </w:endnote>
  <w:endnote w:type="continuationSeparator" w:id="0">
    <w:p w:rsidR="00347A3C" w:rsidRDefault="0034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2AB" w:rsidRDefault="00347A3C">
    <w:pPr>
      <w:pStyle w:val="a8"/>
    </w:pPr>
    <w:r>
      <w:fldChar w:fldCharType="begin"/>
    </w:r>
    <w:r>
      <w:instrText xml:space="preserve"> PAGE </w:instrText>
    </w:r>
    <w:r>
      <w:fldChar w:fldCharType="separate"/>
    </w:r>
    <w:r w:rsidR="0098744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3C" w:rsidRDefault="00347A3C">
      <w:r>
        <w:rPr>
          <w:color w:val="000000"/>
        </w:rPr>
        <w:separator/>
      </w:r>
    </w:p>
  </w:footnote>
  <w:footnote w:type="continuationSeparator" w:id="0">
    <w:p w:rsidR="00347A3C" w:rsidRDefault="00347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6C8C"/>
    <w:rsid w:val="001F6C8C"/>
    <w:rsid w:val="00347A3C"/>
    <w:rsid w:val="0098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Standard"/>
    <w:next w:val="Standard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lang w:eastAsia="ru-RU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7">
    <w:name w:val="Знак Знак Знак"/>
    <w:basedOn w:val="Standard"/>
    <w:pPr>
      <w:spacing w:after="160" w:line="240" w:lineRule="exact"/>
    </w:pPr>
    <w:rPr>
      <w:rFonts w:eastAsia="Times New Roman"/>
      <w:sz w:val="28"/>
      <w:szCs w:val="20"/>
      <w:lang w:val="en-US"/>
    </w:rPr>
  </w:style>
  <w:style w:type="paragraph" w:customStyle="1" w:styleId="4">
    <w:name w:val="Знак Знак4 Знак Знак Знак Знак Знак Знак"/>
    <w:basedOn w:val="Standard"/>
    <w:pPr>
      <w:spacing w:after="160" w:line="240" w:lineRule="exact"/>
    </w:pPr>
    <w:rPr>
      <w:sz w:val="28"/>
      <w:szCs w:val="20"/>
      <w:lang w:val="en-US"/>
    </w:rPr>
  </w:style>
  <w:style w:type="paragraph" w:customStyle="1" w:styleId="ConsTitle">
    <w:name w:val="ConsTitle"/>
    <w:pPr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BodyTextChar">
    <w:name w:val="Body Text Char"/>
    <w:basedOn w:val="a0"/>
    <w:rPr>
      <w:rFonts w:cs="Times New Roman"/>
      <w:lang w:eastAsia="en-US"/>
    </w:rPr>
  </w:style>
  <w:style w:type="character" w:customStyle="1" w:styleId="FooterChar">
    <w:name w:val="Footer Char"/>
    <w:basedOn w:val="a0"/>
    <w:rPr>
      <w:rFonts w:cs="Times New Roman"/>
      <w:lang w:eastAsia="en-US"/>
    </w:rPr>
  </w:style>
  <w:style w:type="character" w:styleId="a9">
    <w:name w:val="page number"/>
    <w:basedOn w:val="a0"/>
    <w:rPr>
      <w:rFonts w:cs="Times New Roman"/>
    </w:rPr>
  </w:style>
  <w:style w:type="character" w:customStyle="1" w:styleId="Internetlink">
    <w:name w:val="Internet link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7449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987449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Standard"/>
    <w:next w:val="Standard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lang w:eastAsia="ru-RU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7">
    <w:name w:val="Знак Знак Знак"/>
    <w:basedOn w:val="Standard"/>
    <w:pPr>
      <w:spacing w:after="160" w:line="240" w:lineRule="exact"/>
    </w:pPr>
    <w:rPr>
      <w:rFonts w:eastAsia="Times New Roman"/>
      <w:sz w:val="28"/>
      <w:szCs w:val="20"/>
      <w:lang w:val="en-US"/>
    </w:rPr>
  </w:style>
  <w:style w:type="paragraph" w:customStyle="1" w:styleId="4">
    <w:name w:val="Знак Знак4 Знак Знак Знак Знак Знак Знак"/>
    <w:basedOn w:val="Standard"/>
    <w:pPr>
      <w:spacing w:after="160" w:line="240" w:lineRule="exact"/>
    </w:pPr>
    <w:rPr>
      <w:sz w:val="28"/>
      <w:szCs w:val="20"/>
      <w:lang w:val="en-US"/>
    </w:rPr>
  </w:style>
  <w:style w:type="paragraph" w:customStyle="1" w:styleId="ConsTitle">
    <w:name w:val="ConsTitle"/>
    <w:pPr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BodyTextChar">
    <w:name w:val="Body Text Char"/>
    <w:basedOn w:val="a0"/>
    <w:rPr>
      <w:rFonts w:cs="Times New Roman"/>
      <w:lang w:eastAsia="en-US"/>
    </w:rPr>
  </w:style>
  <w:style w:type="character" w:customStyle="1" w:styleId="FooterChar">
    <w:name w:val="Footer Char"/>
    <w:basedOn w:val="a0"/>
    <w:rPr>
      <w:rFonts w:cs="Times New Roman"/>
      <w:lang w:eastAsia="en-US"/>
    </w:rPr>
  </w:style>
  <w:style w:type="character" w:styleId="a9">
    <w:name w:val="page number"/>
    <w:basedOn w:val="a0"/>
    <w:rPr>
      <w:rFonts w:cs="Times New Roman"/>
    </w:rPr>
  </w:style>
  <w:style w:type="character" w:customStyle="1" w:styleId="Internetlink">
    <w:name w:val="Internet link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7449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987449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pervomai.jimdo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Artur</cp:lastModifiedBy>
  <cp:revision>2</cp:revision>
  <cp:lastPrinted>2014-08-28T10:29:00Z</cp:lastPrinted>
  <dcterms:created xsi:type="dcterms:W3CDTF">2015-03-11T05:10:00Z</dcterms:created>
  <dcterms:modified xsi:type="dcterms:W3CDTF">2015-03-11T05:10:00Z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