
<file path=[Content_Types].xml><?xml version="1.0" encoding="utf-8"?>
<Types xmlns="http://schemas.openxmlformats.org/package/2006/content-types">
  <Default ContentType="application/vnd.openxmlformats-package.relationships+xml" Extension="rels"/>
  <Default ContentType="application/vnd.openxmlformats-officedocument.wordprocessingml.document.main+xml" Extension="xml"/>
  <Default ContentType="application/vnd.openxmlformats-officedocument.oleObject" Extension="bin"/>
  <Override ContentType="application/vnd.openxmlformats-officedocument.wordprocessingml.numbering+xml" PartName="/word/numbering.xml"/>
  <Default ContentType="image/x-wmf" Extension="wmf"/>
  <Override ContentType="application/vnd.openxmlformats-officedocument.wordprocessingml.styles+xml" PartName="/word/styles.xml"/>
  <Default ContentType="image/jpeg" Extension="jpeg"/>
  <Override ContentType="application/vnd.openxmlformats-officedocument.custom-properties+xml" PartName="/docProps/custom.xml"/>
</Types>
</file>

<file path=_rels/.rels><?xml version="1.0" encoding="UTF-8" standalone="no" ?><Relationships xmlns="http://schemas.openxmlformats.org/package/2006/relationships"><Relationship Id="pkgRId0" Target="word/document.xml" Type="http://schemas.openxmlformats.org/officeDocument/2006/relationships/officeDocument"/><Relationship Id="rId1" Target="docProps/custom.xml" Type="http://schemas.openxmlformats.org/officeDocument/2006/relationships/custom-properties"/></Relationships>
</file>

<file path=word/document.xml><?xml version="1.0" encoding="utf-8"?>
<w:document xmlns:w="http://schemas.openxmlformats.org/wordprocessingml/2006/main">
  <w:body>
    <w:tbl>
      <w:tblPr>
        <w:tblInd w:w="108" w:type="dxa"/>
      </w:tblPr>
      <w:tblGrid>
        <w:gridCol w:w="4452"/>
        <w:gridCol w:w="1417"/>
        <w:gridCol w:w="4236"/>
      </w:tblGrid>
      <w:tr>
        <w:trPr>
          <w:trHeight w:val="1843" w:hRule="auto"/>
          <w:jc w:val="left"/>
        </w:trPr>
        <w:tc>
          <w:tcPr>
            <w:tcW w:w="4452" w:type="dxa"/>
            <w:tcBorders>
              <w:top w:val="single" w:color="000000" w:sz="0"/>
              <w:left w:val="single" w:color="000000" w:sz="0"/>
              <w:bottom w:val="single" w:color="000000" w:sz="24"/>
              <w:right w:val="single" w:color="000000" w:sz="0"/>
            </w:tcBorders>
            <w:shd w:color="000000" w:fill="ffffff" w:val="clear"/>
            <w:tcMar>
              <w:left w:w="108" w:type="dxa"/>
              <w:right w:w="108" w:type="dxa"/>
            </w:tcMar>
            <w:vAlign w:val="top"/>
          </w:tcPr>
          <w:p>
            <w:pPr>
              <w:spacing w:before="0" w:after="0" w:line="240"/>
              <w:ind w:right="-108" w:left="-108" w:firstLine="0"/>
              <w:jc w:val="center"/>
              <w:rPr>
                <w:rFonts w:ascii="Century Bash" w:hAnsi="Century Bash" w:cs="Century Bash" w:eastAsia="Century Bash"/>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БАШ</w:t>
            </w:r>
            <w:r>
              <w:rPr>
                <w:rFonts w:ascii="Century Bash" w:hAnsi="Century Bash" w:cs="Century Bash" w:eastAsia="Century Bash"/>
                <w:b/>
                <w:color w:val="auto"/>
                <w:spacing w:val="0"/>
                <w:position w:val="0"/>
                <w:sz w:val="22"/>
                <w:shd w:fill="auto" w:val="clear"/>
              </w:rPr>
              <w:t xml:space="preserve">K</w:t>
            </w:r>
            <w:r>
              <w:rPr>
                <w:rFonts w:ascii="Calibri" w:hAnsi="Calibri" w:cs="Calibri" w:eastAsia="Calibri"/>
                <w:b/>
                <w:color w:val="auto"/>
                <w:spacing w:val="0"/>
                <w:position w:val="0"/>
                <w:sz w:val="22"/>
                <w:shd w:fill="auto" w:val="clear"/>
              </w:rPr>
              <w:t xml:space="preserve">ОРТОСТАН</w:t>
            </w:r>
            <w:r>
              <w:rPr>
                <w:rFonts w:ascii="Century Bash" w:hAnsi="Century Bash" w:cs="Century Bash" w:eastAsia="Century Bash"/>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РЕСПУБЛИКА</w:t>
            </w:r>
            <w:r>
              <w:rPr>
                <w:rFonts w:ascii="Century Bash" w:hAnsi="Century Bash" w:cs="Century Bash" w:eastAsia="Century Bash"/>
                <w:b/>
                <w:color w:val="auto"/>
                <w:spacing w:val="0"/>
                <w:position w:val="0"/>
                <w:sz w:val="22"/>
                <w:shd w:fill="auto" w:val="clear"/>
              </w:rPr>
              <w:t xml:space="preserve">H</w:t>
            </w:r>
            <w:r>
              <w:rPr>
                <w:rFonts w:ascii="Calibri" w:hAnsi="Calibri" w:cs="Calibri" w:eastAsia="Calibri"/>
                <w:b/>
                <w:color w:val="auto"/>
                <w:spacing w:val="0"/>
                <w:position w:val="0"/>
                <w:sz w:val="22"/>
                <w:shd w:fill="auto" w:val="clear"/>
              </w:rPr>
              <w:t xml:space="preserve">Ы</w:t>
            </w:r>
          </w:p>
          <w:p>
            <w:pPr>
              <w:spacing w:before="0" w:after="0" w:line="240"/>
              <w:ind w:right="-108" w:left="-108" w:firstLine="0"/>
              <w:jc w:val="center"/>
              <w:rPr>
                <w:rFonts w:ascii="Century Bash" w:hAnsi="Century Bash" w:cs="Century Bash" w:eastAsia="Century Bash"/>
                <w:b/>
                <w:color w:val="000000"/>
                <w:spacing w:val="8"/>
                <w:position w:val="0"/>
                <w:sz w:val="24"/>
                <w:shd w:fill="auto" w:val="clear"/>
              </w:rPr>
            </w:pPr>
            <w:r>
              <w:rPr>
                <w:rFonts w:ascii="Calibri" w:hAnsi="Calibri" w:cs="Calibri" w:eastAsia="Calibri"/>
                <w:b/>
                <w:color w:val="000000"/>
                <w:spacing w:val="8"/>
                <w:position w:val="0"/>
                <w:sz w:val="24"/>
                <w:shd w:fill="auto" w:val="clear"/>
              </w:rPr>
              <w:t xml:space="preserve">Я</w:t>
            </w:r>
            <w:r>
              <w:rPr>
                <w:rFonts w:ascii="Century Bash" w:hAnsi="Century Bash" w:cs="Century Bash" w:eastAsia="Century Bash"/>
                <w:b/>
                <w:color w:val="000000"/>
                <w:spacing w:val="8"/>
                <w:position w:val="0"/>
                <w:sz w:val="24"/>
                <w:shd w:fill="auto" w:val="clear"/>
              </w:rPr>
              <w:t xml:space="preserve">N</w:t>
            </w:r>
            <w:r>
              <w:rPr>
                <w:rFonts w:ascii="Calibri" w:hAnsi="Calibri" w:cs="Calibri" w:eastAsia="Calibri"/>
                <w:b/>
                <w:color w:val="000000"/>
                <w:spacing w:val="8"/>
                <w:position w:val="0"/>
                <w:sz w:val="24"/>
                <w:shd w:fill="auto" w:val="clear"/>
              </w:rPr>
              <w:t xml:space="preserve">АУЫЛ</w:t>
            </w:r>
            <w:r>
              <w:rPr>
                <w:rFonts w:ascii="Century Bash" w:hAnsi="Century Bash" w:cs="Century Bash" w:eastAsia="Century Bash"/>
                <w:b/>
                <w:color w:val="000000"/>
                <w:spacing w:val="8"/>
                <w:position w:val="0"/>
                <w:sz w:val="24"/>
                <w:shd w:fill="auto" w:val="clear"/>
              </w:rPr>
              <w:t xml:space="preserve">  </w:t>
            </w:r>
            <w:r>
              <w:rPr>
                <w:rFonts w:ascii="Calibri" w:hAnsi="Calibri" w:cs="Calibri" w:eastAsia="Calibri"/>
                <w:b/>
                <w:color w:val="000000"/>
                <w:spacing w:val="8"/>
                <w:position w:val="0"/>
                <w:sz w:val="24"/>
                <w:shd w:fill="auto" w:val="clear"/>
              </w:rPr>
              <w:t xml:space="preserve">РАЙОНЫ</w:t>
            </w:r>
            <w:r>
              <w:rPr>
                <w:rFonts w:ascii="Century Bash" w:hAnsi="Century Bash" w:cs="Century Bash" w:eastAsia="Century Bash"/>
                <w:b/>
                <w:color w:val="000000"/>
                <w:spacing w:val="8"/>
                <w:position w:val="0"/>
                <w:sz w:val="24"/>
                <w:shd w:fill="auto" w:val="clear"/>
              </w:rPr>
              <w:t xml:space="preserve">  </w:t>
            </w:r>
          </w:p>
          <w:p>
            <w:pPr>
              <w:spacing w:before="0" w:after="0" w:line="240"/>
              <w:ind w:right="-108" w:left="-108" w:firstLine="0"/>
              <w:jc w:val="center"/>
              <w:rPr>
                <w:rFonts w:ascii="Century Bash" w:hAnsi="Century Bash" w:cs="Century Bash" w:eastAsia="Century Bash"/>
                <w:b/>
                <w:color w:val="000000"/>
                <w:spacing w:val="8"/>
                <w:position w:val="0"/>
                <w:sz w:val="24"/>
                <w:shd w:fill="auto" w:val="clear"/>
              </w:rPr>
            </w:pPr>
            <w:r>
              <w:rPr>
                <w:rFonts w:ascii="Calibri" w:hAnsi="Calibri" w:cs="Calibri" w:eastAsia="Calibri"/>
                <w:b/>
                <w:color w:val="000000"/>
                <w:spacing w:val="8"/>
                <w:position w:val="0"/>
                <w:sz w:val="24"/>
                <w:shd w:fill="auto" w:val="clear"/>
              </w:rPr>
              <w:t xml:space="preserve">МУНИЦИПАЛЬ</w:t>
            </w:r>
            <w:r>
              <w:rPr>
                <w:rFonts w:ascii="Century Bash" w:hAnsi="Century Bash" w:cs="Century Bash" w:eastAsia="Century Bash"/>
                <w:b/>
                <w:color w:val="000000"/>
                <w:spacing w:val="8"/>
                <w:position w:val="0"/>
                <w:sz w:val="24"/>
                <w:shd w:fill="auto" w:val="clear"/>
              </w:rPr>
              <w:t xml:space="preserve"> </w:t>
            </w:r>
            <w:r>
              <w:rPr>
                <w:rFonts w:ascii="Calibri" w:hAnsi="Calibri" w:cs="Calibri" w:eastAsia="Calibri"/>
                <w:b/>
                <w:color w:val="000000"/>
                <w:spacing w:val="8"/>
                <w:position w:val="0"/>
                <w:sz w:val="24"/>
                <w:shd w:fill="auto" w:val="clear"/>
              </w:rPr>
              <w:t xml:space="preserve">РАЙОНЫНЫ</w:t>
            </w:r>
            <w:r>
              <w:rPr>
                <w:rFonts w:ascii="Century Bash" w:hAnsi="Century Bash" w:cs="Century Bash" w:eastAsia="Century Bash"/>
                <w:b/>
                <w:color w:val="000000"/>
                <w:spacing w:val="8"/>
                <w:position w:val="0"/>
                <w:sz w:val="24"/>
                <w:shd w:fill="auto" w:val="clear"/>
              </w:rPr>
              <w:t xml:space="preserve">N</w:t>
            </w:r>
          </w:p>
          <w:p>
            <w:pPr>
              <w:spacing w:before="0" w:after="0" w:line="240"/>
              <w:ind w:right="-108" w:left="-108" w:firstLine="0"/>
              <w:jc w:val="center"/>
              <w:rPr>
                <w:rFonts w:ascii="Century Bash" w:hAnsi="Century Bash" w:cs="Century Bash" w:eastAsia="Century Bash"/>
                <w:b/>
                <w:color w:val="000000"/>
                <w:spacing w:val="8"/>
                <w:position w:val="0"/>
                <w:sz w:val="24"/>
                <w:shd w:fill="auto" w:val="clear"/>
              </w:rPr>
            </w:pPr>
            <w:r>
              <w:rPr>
                <w:rFonts w:ascii="Calibri" w:hAnsi="Calibri" w:cs="Calibri" w:eastAsia="Calibri"/>
                <w:b/>
                <w:color w:val="000000"/>
                <w:spacing w:val="8"/>
                <w:position w:val="0"/>
                <w:sz w:val="24"/>
                <w:shd w:fill="auto" w:val="clear"/>
              </w:rPr>
              <w:t xml:space="preserve">ПЕРВОМАЙ</w:t>
            </w:r>
            <w:r>
              <w:rPr>
                <w:rFonts w:ascii="Century Bash" w:hAnsi="Century Bash" w:cs="Century Bash" w:eastAsia="Century Bash"/>
                <w:b/>
                <w:color w:val="000000"/>
                <w:spacing w:val="8"/>
                <w:position w:val="0"/>
                <w:sz w:val="24"/>
                <w:shd w:fill="auto" w:val="clear"/>
              </w:rPr>
              <w:t xml:space="preserve">  </w:t>
            </w:r>
            <w:r>
              <w:rPr>
                <w:rFonts w:ascii="Calibri" w:hAnsi="Calibri" w:cs="Calibri" w:eastAsia="Calibri"/>
                <w:b/>
                <w:color w:val="000000"/>
                <w:spacing w:val="8"/>
                <w:position w:val="0"/>
                <w:sz w:val="24"/>
                <w:shd w:fill="auto" w:val="clear"/>
              </w:rPr>
              <w:t xml:space="preserve">АУЫЛ</w:t>
            </w:r>
            <w:r>
              <w:rPr>
                <w:rFonts w:ascii="Century Bash" w:hAnsi="Century Bash" w:cs="Century Bash" w:eastAsia="Century Bash"/>
                <w:b/>
                <w:color w:val="000000"/>
                <w:spacing w:val="8"/>
                <w:position w:val="0"/>
                <w:sz w:val="24"/>
                <w:shd w:fill="auto" w:val="clear"/>
              </w:rPr>
              <w:t xml:space="preserve"> </w:t>
            </w:r>
          </w:p>
          <w:p>
            <w:pPr>
              <w:spacing w:before="0" w:after="0" w:line="240"/>
              <w:ind w:right="-108" w:left="-108" w:firstLine="0"/>
              <w:jc w:val="center"/>
              <w:rPr>
                <w:rFonts w:ascii="Century Bash" w:hAnsi="Century Bash" w:cs="Century Bash" w:eastAsia="Century Bash"/>
                <w:b/>
                <w:color w:val="000000"/>
                <w:spacing w:val="8"/>
                <w:position w:val="0"/>
                <w:sz w:val="24"/>
                <w:shd w:fill="auto" w:val="clear"/>
              </w:rPr>
            </w:pPr>
            <w:r>
              <w:rPr>
                <w:rFonts w:ascii="Calibri" w:hAnsi="Calibri" w:cs="Calibri" w:eastAsia="Calibri"/>
                <w:b/>
                <w:color w:val="000000"/>
                <w:spacing w:val="8"/>
                <w:position w:val="0"/>
                <w:sz w:val="24"/>
                <w:shd w:fill="auto" w:val="clear"/>
              </w:rPr>
              <w:t xml:space="preserve">СОВЕТЫ</w:t>
            </w:r>
            <w:r>
              <w:rPr>
                <w:rFonts w:ascii="Century Bash" w:hAnsi="Century Bash" w:cs="Century Bash" w:eastAsia="Century Bash"/>
                <w:b/>
                <w:color w:val="000000"/>
                <w:spacing w:val="8"/>
                <w:position w:val="0"/>
                <w:sz w:val="24"/>
                <w:shd w:fill="auto" w:val="clear"/>
              </w:rPr>
              <w:t xml:space="preserve"> </w:t>
            </w:r>
            <w:r>
              <w:rPr>
                <w:rFonts w:ascii="Calibri" w:hAnsi="Calibri" w:cs="Calibri" w:eastAsia="Calibri"/>
                <w:b/>
                <w:color w:val="000000"/>
                <w:spacing w:val="8"/>
                <w:position w:val="0"/>
                <w:sz w:val="24"/>
                <w:shd w:fill="auto" w:val="clear"/>
              </w:rPr>
              <w:t xml:space="preserve">БИЛ</w:t>
            </w:r>
            <w:r>
              <w:rPr>
                <w:rFonts w:ascii="Century Bash" w:hAnsi="Century Bash" w:cs="Century Bash" w:eastAsia="Century Bash"/>
                <w:b/>
                <w:color w:val="000000"/>
                <w:spacing w:val="8"/>
                <w:position w:val="0"/>
                <w:sz w:val="24"/>
                <w:shd w:fill="auto" w:val="clear"/>
              </w:rPr>
              <w:t xml:space="preserve">E</w:t>
            </w:r>
            <w:r>
              <w:rPr>
                <w:rFonts w:ascii="Calibri" w:hAnsi="Calibri" w:cs="Calibri" w:eastAsia="Calibri"/>
                <w:b/>
                <w:color w:val="000000"/>
                <w:spacing w:val="8"/>
                <w:position w:val="0"/>
                <w:sz w:val="24"/>
                <w:shd w:fill="auto" w:val="clear"/>
              </w:rPr>
              <w:t xml:space="preserve">М</w:t>
            </w:r>
            <w:r>
              <w:rPr>
                <w:rFonts w:ascii="Century Bash" w:hAnsi="Century Bash" w:cs="Century Bash" w:eastAsia="Century Bash"/>
                <w:b/>
                <w:color w:val="000000"/>
                <w:spacing w:val="8"/>
                <w:position w:val="0"/>
                <w:sz w:val="24"/>
                <w:shd w:fill="auto" w:val="clear"/>
              </w:rPr>
              <w:t xml:space="preserve">E</w:t>
            </w:r>
            <w:r>
              <w:rPr>
                <w:rFonts w:ascii="Century Bash" w:hAnsi="Century Bash" w:cs="Century Bash" w:eastAsia="Century Bash"/>
                <w:b/>
                <w:color w:val="auto"/>
                <w:spacing w:val="0"/>
                <w:position w:val="0"/>
                <w:sz w:val="24"/>
                <w:shd w:fill="auto" w:val="clear"/>
              </w:rPr>
              <w:t xml:space="preserve">H</w:t>
            </w:r>
            <w:r>
              <w:rPr>
                <w:rFonts w:ascii="Calibri" w:hAnsi="Calibri" w:cs="Calibri" w:eastAsia="Calibri"/>
                <w:b/>
                <w:color w:val="auto"/>
                <w:spacing w:val="0"/>
                <w:position w:val="0"/>
                <w:sz w:val="24"/>
                <w:shd w:fill="auto" w:val="clear"/>
              </w:rPr>
              <w:t xml:space="preserve">Е</w:t>
            </w:r>
            <w:r>
              <w:rPr>
                <w:rFonts w:ascii="Century Bash" w:hAnsi="Century Bash" w:cs="Century Bash" w:eastAsia="Century Bash"/>
                <w:b/>
                <w:color w:val="000000"/>
                <w:spacing w:val="8"/>
                <w:position w:val="0"/>
                <w:sz w:val="24"/>
                <w:shd w:fill="auto" w:val="clear"/>
              </w:rPr>
              <w:t xml:space="preserve">  </w:t>
            </w:r>
            <w:r>
              <w:rPr>
                <w:rFonts w:ascii="Calibri" w:hAnsi="Calibri" w:cs="Calibri" w:eastAsia="Calibri"/>
                <w:b/>
                <w:color w:val="000000"/>
                <w:spacing w:val="8"/>
                <w:position w:val="0"/>
                <w:sz w:val="24"/>
                <w:shd w:fill="auto" w:val="clear"/>
              </w:rPr>
              <w:t xml:space="preserve">СОВЕТЫ</w:t>
            </w:r>
          </w:p>
          <w:p>
            <w:pPr>
              <w:spacing w:before="0" w:after="0" w:line="240"/>
              <w:ind w:right="-108" w:left="-108" w:firstLine="0"/>
              <w:jc w:val="center"/>
              <w:rPr>
                <w:position w:val="0"/>
                <w:shd w:fill="auto" w:val="clear"/>
              </w:rPr>
            </w:pPr>
          </w:p>
        </w:tc>
        <w:tc>
          <w:tcPr>
            <w:tcW w:w="1417" w:type="dxa"/>
            <w:tcBorders>
              <w:top w:val="single" w:color="000000" w:sz="0"/>
              <w:left w:val="single" w:color="000000" w:sz="0"/>
              <w:bottom w:val="single" w:color="000000" w:sz="24"/>
              <w:right w:val="single" w:color="000000" w:sz="0"/>
            </w:tcBorders>
            <w:shd w:color="000000" w:fill="ffffff" w:val="clear"/>
            <w:tcMar>
              <w:left w:w="108" w:type="dxa"/>
              <w:right w:w="108" w:type="dxa"/>
            </w:tcMar>
            <w:vAlign w:val="top"/>
          </w:tcPr>
          <w:p>
            <w:pPr>
              <w:suppressAutoHyphens w:val="true"/>
              <w:spacing w:before="0" w:after="0" w:line="240"/>
              <w:ind w:right="-108" w:left="-108" w:firstLine="0"/>
              <w:jc w:val="center"/>
              <w:rPr>
                <w:rFonts w:ascii="Calibri" w:hAnsi="Calibri" w:cs="Calibri" w:eastAsia="Calibri"/>
                <w:color w:val="auto"/>
                <w:spacing w:val="0"/>
                <w:position w:val="0"/>
                <w:sz w:val="22"/>
                <w:shd w:fill="auto" w:val="clear"/>
              </w:rPr>
            </w:pPr>
            <w:r>
              <w:object w:dxaOrig="1296" w:dyaOrig="1619">
                <v:rect xmlns:o="urn:schemas-microsoft-com:office:office" xmlns:v="urn:schemas-microsoft-com:vml" id="rectole0000000000" style="width:64.800000pt;height:8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236" w:type="dxa"/>
            <w:tcBorders>
              <w:top w:val="single" w:color="000000" w:sz="0"/>
              <w:left w:val="single" w:color="000000" w:sz="0"/>
              <w:bottom w:val="single" w:color="000000" w:sz="24"/>
              <w:right w:val="single" w:color="000000" w:sz="0"/>
            </w:tcBorders>
            <w:shd w:color="000000" w:fill="ffffff" w:val="clear"/>
            <w:tcMar>
              <w:left w:w="108" w:type="dxa"/>
              <w:right w:w="108" w:type="dxa"/>
            </w:tcMar>
            <w:vAlign w:val="top"/>
          </w:tcPr>
          <w:p>
            <w:pPr>
              <w:spacing w:before="0" w:after="0" w:line="240"/>
              <w:ind w:right="0" w:left="0" w:firstLine="0"/>
              <w:jc w:val="center"/>
              <w:rPr>
                <w:rFonts w:ascii="Century Bash" w:hAnsi="Century Bash" w:cs="Century Bash" w:eastAsia="Century Bash"/>
                <w:b/>
                <w:caps w:val="true"/>
                <w:color w:val="auto"/>
                <w:spacing w:val="6"/>
                <w:position w:val="0"/>
                <w:sz w:val="24"/>
                <w:shd w:fill="auto" w:val="clear"/>
              </w:rPr>
            </w:pPr>
            <w:r>
              <w:rPr>
                <w:rFonts w:ascii="Calibri" w:hAnsi="Calibri" w:cs="Calibri" w:eastAsia="Calibri"/>
                <w:b/>
                <w:caps w:val="true"/>
                <w:color w:val="auto"/>
                <w:spacing w:val="6"/>
                <w:position w:val="0"/>
                <w:sz w:val="24"/>
                <w:shd w:fill="auto" w:val="clear"/>
              </w:rPr>
              <w:t xml:space="preserve">сОВЕТ</w:t>
            </w:r>
            <w:r>
              <w:rPr>
                <w:rFonts w:ascii="Century Bash" w:hAnsi="Century Bash" w:cs="Century Bash" w:eastAsia="Century Bash"/>
                <w:b/>
                <w:caps w:val="true"/>
                <w:color w:val="auto"/>
                <w:spacing w:val="6"/>
                <w:position w:val="0"/>
                <w:sz w:val="24"/>
                <w:shd w:fill="auto" w:val="clear"/>
              </w:rPr>
              <w:t xml:space="preserve">   </w:t>
            </w:r>
          </w:p>
          <w:p>
            <w:pPr>
              <w:spacing w:before="0" w:after="0" w:line="240"/>
              <w:ind w:right="0" w:left="0" w:firstLine="0"/>
              <w:jc w:val="center"/>
              <w:rPr>
                <w:rFonts w:ascii="Century Bash" w:hAnsi="Century Bash" w:cs="Century Bash" w:eastAsia="Century Bash"/>
                <w:b/>
                <w:color w:val="auto"/>
                <w:spacing w:val="0"/>
                <w:position w:val="0"/>
                <w:sz w:val="24"/>
                <w:shd w:fill="auto" w:val="clear"/>
              </w:rPr>
            </w:pPr>
            <w:r>
              <w:rPr>
                <w:rFonts w:ascii="Calibri" w:hAnsi="Calibri" w:cs="Calibri" w:eastAsia="Calibri"/>
                <w:b/>
                <w:color w:val="auto"/>
                <w:spacing w:val="0"/>
                <w:position w:val="0"/>
                <w:sz w:val="24"/>
                <w:shd w:fill="auto" w:val="clear"/>
              </w:rPr>
              <w:t xml:space="preserve">СЕЛЬСКОГО</w:t>
            </w:r>
            <w:r>
              <w:rPr>
                <w:rFonts w:ascii="Century Bash" w:hAnsi="Century Bash" w:cs="Century Bash" w:eastAsia="Century Bash"/>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ПОСЕЛЕНИЯ</w:t>
            </w:r>
            <w:r>
              <w:rPr>
                <w:rFonts w:ascii="Century Bash" w:hAnsi="Century Bash" w:cs="Century Bash" w:eastAsia="Century Bash"/>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ПЕРВОМАЙСКИЙ</w:t>
            </w:r>
            <w:r>
              <w:rPr>
                <w:rFonts w:ascii="Century Bash" w:hAnsi="Century Bash" w:cs="Century Bash" w:eastAsia="Century Bash"/>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СЕЛЬСОВЕТ</w:t>
            </w:r>
            <w:r>
              <w:rPr>
                <w:rFonts w:ascii="Century Bash" w:hAnsi="Century Bash" w:cs="Century Bash" w:eastAsia="Century Bash"/>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МУНИЦИПАЛЬНОГО</w:t>
            </w:r>
            <w:r>
              <w:rPr>
                <w:rFonts w:ascii="Century Bash" w:hAnsi="Century Bash" w:cs="Century Bash" w:eastAsia="Century Bash"/>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РАЙОНА</w:t>
            </w:r>
          </w:p>
          <w:p>
            <w:pPr>
              <w:suppressAutoHyphens w:val="true"/>
              <w:spacing w:before="0" w:after="0" w:line="240"/>
              <w:ind w:right="0" w:left="0" w:firstLine="0"/>
              <w:jc w:val="center"/>
              <w:rPr>
                <w:color w:val="auto"/>
                <w:position w:val="0"/>
                <w:shd w:fill="auto" w:val="clear"/>
              </w:rPr>
            </w:pPr>
            <w:r>
              <w:rPr>
                <w:rFonts w:ascii="Calibri" w:hAnsi="Calibri" w:cs="Calibri" w:eastAsia="Calibri"/>
                <w:b/>
                <w:color w:val="auto"/>
                <w:spacing w:val="0"/>
                <w:position w:val="0"/>
                <w:sz w:val="24"/>
                <w:shd w:fill="auto" w:val="clear"/>
              </w:rPr>
              <w:t xml:space="preserve">ЯНАУЛЬСКИЙ</w:t>
            </w:r>
            <w:r>
              <w:rPr>
                <w:rFonts w:ascii="Century Bash" w:hAnsi="Century Bash" w:cs="Century Bash" w:eastAsia="Century Bash"/>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РАЙОН</w:t>
            </w:r>
            <w:r>
              <w:rPr>
                <w:rFonts w:ascii="Times New Roman" w:hAnsi="Times New Roman" w:cs="Times New Roman" w:eastAsia="Times New Roman"/>
                <w:b/>
                <w:color w:val="auto"/>
                <w:spacing w:val="0"/>
                <w:position w:val="0"/>
                <w:sz w:val="22"/>
                <w:shd w:fill="auto" w:val="clear"/>
              </w:rPr>
              <w:t xml:space="preserve"> РЕСПУБЛИКА</w:t>
            </w:r>
            <w:r>
              <w:rPr>
                <w:rFonts w:ascii="Century Bash" w:hAnsi="Century Bash" w:cs="Century Bash" w:eastAsia="Century Bash"/>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БАШКОРТОСТАН</w:t>
            </w:r>
            <w:r>
              <w:rPr>
                <w:rFonts w:ascii="Century Bash" w:hAnsi="Century Bash" w:cs="Century Bash" w:eastAsia="Century Bash"/>
                <w:b/>
                <w:caps w:val="true"/>
                <w:color w:val="auto"/>
                <w:spacing w:val="6"/>
                <w:position w:val="0"/>
                <w:sz w:val="22"/>
                <w:shd w:fill="auto" w:val="clear"/>
              </w:rPr>
              <w:t xml:space="preserve"> </w:t>
            </w:r>
          </w:p>
        </w:tc>
      </w:tr>
    </w:tbl>
    <w:p>
      <w:pPr>
        <w:spacing w:before="0" w:after="0" w:line="240"/>
        <w:ind w:right="0" w:left="0" w:firstLine="0"/>
        <w:jc w:val="center"/>
        <w:rPr>
          <w:rFonts w:ascii="Century Bash" w:hAnsi="Century Bash" w:cs="Century Bash" w:eastAsia="Century Bash"/>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Century Bash" w:hAnsi="Century Bash" w:cs="Century Bash" w:eastAsia="Century Bash"/>
          <w:b/>
          <w:color w:val="auto"/>
          <w:spacing w:val="0"/>
          <w:position w:val="0"/>
          <w:sz w:val="28"/>
          <w:shd w:fill="auto" w:val="clear"/>
        </w:rPr>
        <w:t xml:space="preserve">   KAPAP                                                                             </w:t>
      </w:r>
      <w:r>
        <w:rPr>
          <w:rFonts w:ascii="Calibri" w:hAnsi="Calibri" w:cs="Calibri" w:eastAsia="Calibri"/>
          <w:b/>
          <w:color w:val="auto"/>
          <w:spacing w:val="0"/>
          <w:position w:val="0"/>
          <w:sz w:val="28"/>
          <w:shd w:fill="auto" w:val="clear"/>
        </w:rPr>
        <w:t xml:space="preserve">РЕШЕНИЕ</w:t>
      </w:r>
    </w:p>
    <w:p>
      <w:pPr>
        <w:spacing w:before="0" w:after="0" w:line="240"/>
        <w:ind w:right="0" w:left="0" w:firstLine="0"/>
        <w:jc w:val="left"/>
        <w:rPr>
          <w:rFonts w:ascii="Century Bash" w:hAnsi="Century Bash" w:cs="Century Bash" w:eastAsia="Century Bash"/>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«____»__________20___</w:t>
      </w:r>
      <w:r>
        <w:rPr>
          <w:rFonts w:ascii="Times New Roman" w:hAnsi="Times New Roman" w:cs="Times New Roman" w:eastAsia="Times New Roman"/>
          <w:color w:val="auto"/>
          <w:spacing w:val="0"/>
          <w:position w:val="0"/>
          <w:sz w:val="28"/>
          <w:shd w:fill="auto" w:val="clear"/>
        </w:rPr>
        <w:t xml:space="preserve">й.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____       «____»_________20___ </w:t>
      </w:r>
      <w:r>
        <w:rPr>
          <w:rFonts w:ascii="Times New Roman" w:hAnsi="Times New Roman" w:cs="Times New Roman" w:eastAsia="Times New Roman"/>
          <w:color w:val="auto"/>
          <w:spacing w:val="0"/>
          <w:position w:val="0"/>
          <w:sz w:val="28"/>
          <w:shd w:fill="auto" w:val="clear"/>
        </w:rPr>
        <w:t xml:space="preserve">г.</w:t>
      </w:r>
    </w:p>
    <w:p>
      <w:pPr>
        <w:spacing w:before="0" w:after="0" w:line="240"/>
        <w:ind w:right="0" w:left="0" w:firstLine="720"/>
        <w:jc w:val="center"/>
        <w:rPr>
          <w:rFonts w:ascii="Times New Roman" w:hAnsi="Times New Roman" w:cs="Times New Roman" w:eastAsia="Times New Roman"/>
          <w:b/>
          <w:color w:val="auto"/>
          <w:spacing w:val="0"/>
          <w:position w:val="0"/>
          <w:sz w:val="28"/>
          <w:shd w:fill="auto" w:val="clear"/>
        </w:rPr>
      </w:pPr>
    </w:p>
    <w:p>
      <w:pPr>
        <w:spacing w:before="100" w:after="0" w:line="240"/>
        <w:ind w:right="2128" w:left="567" w:firstLine="0"/>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О бюджете сельского поселения Первомайский сельсовет  муниципального района Янаульский   район Республики  Башкортостан на  2020 год и на плановый период 2021 и 2022 годов</w:t>
      </w:r>
      <w:r>
        <w:rPr>
          <w:rFonts w:ascii="Times New Roman" w:hAnsi="Times New Roman" w:cs="Times New Roman" w:eastAsia="Times New Roman"/>
          <w:b/>
          <w:color w:val="auto"/>
          <w:spacing w:val="0"/>
          <w:position w:val="0"/>
          <w:sz w:val="26"/>
          <w:shd w:fill="auto" w:val="clear"/>
        </w:rPr>
        <w:t xml:space="preserve">»</w:t>
      </w:r>
    </w:p>
    <w:p>
      <w:pPr>
        <w:spacing w:before="100" w:after="0" w:line="240"/>
        <w:ind w:right="2128" w:left="567" w:firstLine="0"/>
        <w:jc w:val="center"/>
        <w:rPr>
          <w:rFonts w:ascii="Times New Roman" w:hAnsi="Times New Roman" w:cs="Times New Roman" w:eastAsia="Times New Roman"/>
          <w:color w:val="auto"/>
          <w:spacing w:val="0"/>
          <w:position w:val="0"/>
          <w:sz w:val="26"/>
          <w:shd w:fill="FFFFFF" w:val="clear"/>
        </w:rPr>
      </w:pPr>
    </w:p>
    <w:p>
      <w:pPr>
        <w:spacing w:before="100" w:after="0" w:line="240"/>
        <w:ind w:right="2" w:left="0" w:firstLine="77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Совет сельского поселения Первомайский сельсовет муниципального района Янаульский район Республики Башкортостан  </w:t>
      </w:r>
      <w:r>
        <w:rPr>
          <w:rFonts w:ascii="Times New Roman" w:hAnsi="Times New Roman" w:cs="Times New Roman" w:eastAsia="Times New Roman"/>
          <w:color w:val="auto"/>
          <w:spacing w:val="-5"/>
          <w:position w:val="0"/>
          <w:sz w:val="28"/>
          <w:shd w:fill="FFFFFF" w:val="clear"/>
        </w:rPr>
        <w:t xml:space="preserve">РЕШИЛ:</w:t>
      </w:r>
    </w:p>
    <w:p>
      <w:pPr>
        <w:tabs>
          <w:tab w:val="left" w:pos="16777188" w:leader="none"/>
        </w:tabs>
        <w:spacing w:before="0" w:after="0" w:line="240"/>
        <w:ind w:right="0" w:left="0" w:firstLine="742"/>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auto"/>
          <w:spacing w:val="0"/>
          <w:position w:val="0"/>
          <w:sz w:val="30"/>
          <w:shd w:fill="FFFFFF" w:val="clear"/>
        </w:rPr>
        <w:t xml:space="preserve">1. </w:t>
      </w:r>
      <w:r>
        <w:rPr>
          <w:rFonts w:ascii="Times New Roman" w:hAnsi="Times New Roman" w:cs="Times New Roman" w:eastAsia="Times New Roman"/>
          <w:color w:val="auto"/>
          <w:spacing w:val="0"/>
          <w:position w:val="0"/>
          <w:sz w:val="30"/>
          <w:shd w:fill="FFFFFF" w:val="clear"/>
        </w:rPr>
        <w:t xml:space="preserve">Утвердить основные характеристики бюджета  сельского поселения Первомайский сельсовет муниципального района Янаульский район Республики Башкортостан (далее сельского поселения)  на 2020  год:</w:t>
      </w:r>
    </w:p>
    <w:p>
      <w:pPr>
        <w:tabs>
          <w:tab w:val="left" w:pos="16777188" w:leader="none"/>
        </w:tabs>
        <w:spacing w:before="0" w:after="0" w:line="240"/>
        <w:ind w:right="0" w:left="0" w:firstLine="742"/>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auto"/>
          <w:spacing w:val="0"/>
          <w:position w:val="0"/>
          <w:sz w:val="30"/>
          <w:shd w:fill="FFFFFF" w:val="clear"/>
        </w:rPr>
        <w:t xml:space="preserve">1) </w:t>
      </w:r>
      <w:r>
        <w:rPr>
          <w:rFonts w:ascii="Times New Roman" w:hAnsi="Times New Roman" w:cs="Times New Roman" w:eastAsia="Times New Roman"/>
          <w:color w:val="auto"/>
          <w:spacing w:val="0"/>
          <w:position w:val="0"/>
          <w:sz w:val="30"/>
          <w:shd w:fill="FFFFFF" w:val="clear"/>
        </w:rPr>
        <w:t xml:space="preserve">прогнозируемый общий объем доходов бюджета  сельского поселения в сумме 4753,9 тыс. рублей;</w:t>
      </w:r>
    </w:p>
    <w:p>
      <w:pPr>
        <w:tabs>
          <w:tab w:val="left" w:pos="16777188" w:leader="none"/>
        </w:tabs>
        <w:spacing w:before="0" w:after="0" w:line="240"/>
        <w:ind w:right="0" w:left="0" w:firstLine="742"/>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auto"/>
          <w:spacing w:val="0"/>
          <w:position w:val="0"/>
          <w:sz w:val="30"/>
          <w:shd w:fill="FFFFFF" w:val="clear"/>
        </w:rPr>
        <w:t xml:space="preserve">2)</w:t>
      </w:r>
      <w:r>
        <w:rPr>
          <w:rFonts w:ascii="Times New Roman" w:hAnsi="Times New Roman" w:cs="Times New Roman" w:eastAsia="Times New Roman"/>
          <w:color w:val="auto"/>
          <w:spacing w:val="0"/>
          <w:position w:val="0"/>
          <w:sz w:val="30"/>
          <w:shd w:fill="FFFFFF" w:val="clear"/>
        </w:rPr>
        <w:t xml:space="preserve">общий объем расходов бюджета сельского поселения  в сумме 4753,9 тыс. рублей. </w:t>
      </w:r>
    </w:p>
    <w:p>
      <w:pPr>
        <w:tabs>
          <w:tab w:val="left" w:pos="16777188" w:leader="none"/>
        </w:tabs>
        <w:spacing w:before="0" w:after="0" w:line="240"/>
        <w:ind w:right="0" w:left="0" w:firstLine="742"/>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auto"/>
          <w:spacing w:val="0"/>
          <w:position w:val="0"/>
          <w:sz w:val="30"/>
          <w:shd w:fill="FFFFFF" w:val="clear"/>
        </w:rPr>
        <w:t xml:space="preserve">3). </w:t>
      </w:r>
      <w:r>
        <w:rPr>
          <w:rFonts w:ascii="Times New Roman" w:hAnsi="Times New Roman" w:cs="Times New Roman" w:eastAsia="Times New Roman"/>
          <w:color w:val="auto"/>
          <w:spacing w:val="0"/>
          <w:position w:val="0"/>
          <w:sz w:val="30"/>
          <w:shd w:fill="FFFFFF" w:val="clear"/>
        </w:rPr>
        <w:t xml:space="preserve">дефицит бюджета сельского поселения  не планируется.</w:t>
      </w:r>
    </w:p>
    <w:p>
      <w:pPr>
        <w:tabs>
          <w:tab w:val="left" w:pos="284" w:leader="none"/>
          <w:tab w:val="left" w:pos="851" w:leader="none"/>
        </w:tabs>
        <w:spacing w:before="0" w:after="0" w:line="240"/>
        <w:ind w:right="0" w:left="0" w:firstLine="75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Утвердить основные характеристики бюджета сельского поселения  на плановый период  2021 и 2022 годов:</w:t>
      </w:r>
    </w:p>
    <w:p>
      <w:pPr>
        <w:tabs>
          <w:tab w:val="left" w:pos="284" w:leader="none"/>
          <w:tab w:val="left" w:pos="851" w:leader="none"/>
        </w:tabs>
        <w:spacing w:before="0" w:after="0" w:line="240"/>
        <w:ind w:right="0" w:left="0" w:firstLine="75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прогнозируемый общий объем доходов бюджета сельского поселения  на 2021 год в сумме 4715,6 тыс. рублей и на 2022 год в сумме 4893,8 тыс. рублей;</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общий объем расходов бюджета сельского поселения  на 2021 год в сумме 4715,6 тыс. рублей, в том числе условно утвержденные расходы в сумме 103,1 тыс. рублей, и на 2022 год в сумме 4893,8 тыс. рублей, в том числе условно утвержденные расходы в сумме 214,9 тыс. рублей. </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3). </w:t>
      </w:r>
      <w:r>
        <w:rPr>
          <w:rFonts w:ascii="Times New Roman" w:hAnsi="Times New Roman" w:cs="Times New Roman" w:eastAsia="Times New Roman"/>
          <w:color w:val="auto"/>
          <w:spacing w:val="0"/>
          <w:position w:val="0"/>
          <w:sz w:val="30"/>
          <w:shd w:fill="auto" w:val="clear"/>
        </w:rPr>
        <w:t xml:space="preserve">дефицит бюджета сельского поселения на 2021 и 2022 годы не планируется.</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3. </w:t>
      </w:r>
      <w:r>
        <w:rPr>
          <w:rFonts w:ascii="Times New Roman" w:hAnsi="Times New Roman" w:cs="Times New Roman" w:eastAsia="Times New Roman"/>
          <w:color w:val="auto"/>
          <w:spacing w:val="0"/>
          <w:position w:val="0"/>
          <w:sz w:val="30"/>
          <w:shd w:fill="auto" w:val="clear"/>
        </w:rPr>
        <w:t xml:space="preserve">Утвердить перечень главных администраторов (администраторов) доходов бюджета сельского поселения  согласно приложению  </w:t>
      </w:r>
      <w:r>
        <w:rPr>
          <w:rFonts w:ascii="Segoe UI Symbol" w:hAnsi="Segoe UI Symbol" w:cs="Segoe UI Symbol" w:eastAsia="Segoe UI Symbol"/>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1 </w:t>
      </w:r>
      <w:r>
        <w:rPr>
          <w:rFonts w:ascii="Times New Roman" w:hAnsi="Times New Roman" w:cs="Times New Roman" w:eastAsia="Times New Roman"/>
          <w:color w:val="auto"/>
          <w:spacing w:val="0"/>
          <w:position w:val="0"/>
          <w:sz w:val="30"/>
          <w:shd w:fill="auto" w:val="clear"/>
        </w:rPr>
        <w:t xml:space="preserve">к настоящему Решению.</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4. </w:t>
      </w:r>
      <w:r>
        <w:rPr>
          <w:rFonts w:ascii="Times New Roman" w:hAnsi="Times New Roman" w:cs="Times New Roman" w:eastAsia="Times New Roman"/>
          <w:color w:val="auto"/>
          <w:spacing w:val="0"/>
          <w:position w:val="0"/>
          <w:sz w:val="30"/>
          <w:shd w:fill="auto" w:val="clear"/>
        </w:rPr>
        <w:t xml:space="preserve">Утвердить перечень главных администраторов источников финансирования дефицита бюджета сельского поселения  согласно приложению  </w:t>
      </w:r>
      <w:r>
        <w:rPr>
          <w:rFonts w:ascii="Segoe UI Symbol" w:hAnsi="Segoe UI Symbol" w:cs="Segoe UI Symbol" w:eastAsia="Segoe UI Symbol"/>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2 </w:t>
      </w:r>
      <w:r>
        <w:rPr>
          <w:rFonts w:ascii="Times New Roman" w:hAnsi="Times New Roman" w:cs="Times New Roman" w:eastAsia="Times New Roman"/>
          <w:color w:val="auto"/>
          <w:spacing w:val="0"/>
          <w:position w:val="0"/>
          <w:sz w:val="30"/>
          <w:shd w:fill="auto" w:val="clear"/>
        </w:rPr>
        <w:t xml:space="preserve">к настоящему Решению.</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5.  </w:t>
      </w:r>
      <w:r>
        <w:rPr>
          <w:rFonts w:ascii="Times New Roman" w:hAnsi="Times New Roman" w:cs="Times New Roman" w:eastAsia="Times New Roman"/>
          <w:color w:val="auto"/>
          <w:spacing w:val="0"/>
          <w:position w:val="0"/>
          <w:sz w:val="30"/>
          <w:shd w:fill="auto" w:val="clear"/>
        </w:rPr>
        <w:t xml:space="preserve">Установить поступление доходов  в бюджете сельского поселения:</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1) </w:t>
      </w:r>
      <w:r>
        <w:rPr>
          <w:rFonts w:ascii="Times New Roman" w:hAnsi="Times New Roman" w:cs="Times New Roman" w:eastAsia="Times New Roman"/>
          <w:color w:val="auto"/>
          <w:spacing w:val="0"/>
          <w:position w:val="0"/>
          <w:sz w:val="30"/>
          <w:shd w:fill="auto" w:val="clear"/>
        </w:rPr>
        <w:t xml:space="preserve">на 2020  год согласно приложению </w:t>
      </w:r>
      <w:r>
        <w:rPr>
          <w:rFonts w:ascii="Segoe UI Symbol" w:hAnsi="Segoe UI Symbol" w:cs="Segoe UI Symbol" w:eastAsia="Segoe UI Symbol"/>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3 </w:t>
      </w:r>
      <w:r>
        <w:rPr>
          <w:rFonts w:ascii="Times New Roman" w:hAnsi="Times New Roman" w:cs="Times New Roman" w:eastAsia="Times New Roman"/>
          <w:color w:val="auto"/>
          <w:spacing w:val="0"/>
          <w:position w:val="0"/>
          <w:sz w:val="30"/>
          <w:shd w:fill="auto" w:val="clear"/>
        </w:rPr>
        <w:t xml:space="preserve">к настоящему Решению;</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6. </w:t>
      </w:r>
      <w:r>
        <w:rPr>
          <w:rFonts w:ascii="Times New Roman" w:hAnsi="Times New Roman" w:cs="Times New Roman" w:eastAsia="Times New Roman"/>
          <w:color w:val="auto"/>
          <w:spacing w:val="0"/>
          <w:position w:val="0"/>
          <w:sz w:val="30"/>
          <w:shd w:fill="auto" w:val="clear"/>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7. </w:t>
      </w:r>
      <w:r>
        <w:rPr>
          <w:rFonts w:ascii="Times New Roman" w:hAnsi="Times New Roman" w:cs="Times New Roman" w:eastAsia="Times New Roman"/>
          <w:color w:val="auto"/>
          <w:spacing w:val="0"/>
          <w:position w:val="0"/>
          <w:sz w:val="30"/>
          <w:shd w:fill="auto" w:val="clear"/>
        </w:rPr>
        <w:t xml:space="preserve">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Первомайский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бюджета:</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а) на 2020 год согласно приложению </w:t>
      </w:r>
      <w:r>
        <w:rPr>
          <w:rFonts w:ascii="Segoe UI Symbol" w:hAnsi="Segoe UI Symbol" w:cs="Segoe UI Symbol" w:eastAsia="Segoe UI Symbol"/>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5 </w:t>
      </w:r>
      <w:r>
        <w:rPr>
          <w:rFonts w:ascii="Times New Roman" w:hAnsi="Times New Roman" w:cs="Times New Roman" w:eastAsia="Times New Roman"/>
          <w:color w:val="auto"/>
          <w:spacing w:val="0"/>
          <w:position w:val="0"/>
          <w:sz w:val="30"/>
          <w:shd w:fill="auto" w:val="clear"/>
        </w:rPr>
        <w:t xml:space="preserve">к настоящему решению;</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б) на плановый период 2021 и 2022 годов согласно приложению </w:t>
      </w:r>
      <w:r>
        <w:rPr>
          <w:rFonts w:ascii="Segoe UI Symbol" w:hAnsi="Segoe UI Symbol" w:cs="Segoe UI Symbol" w:eastAsia="Segoe UI Symbol"/>
          <w:color w:val="auto"/>
          <w:spacing w:val="0"/>
          <w:position w:val="0"/>
          <w:sz w:val="30"/>
          <w:shd w:fill="auto" w:val="clear"/>
        </w:rPr>
        <w:t xml:space="preserve">№</w:t>
      </w:r>
      <w:r>
        <w:rPr>
          <w:rFonts w:ascii="Times New Roman" w:hAnsi="Times New Roman" w:cs="Times New Roman" w:eastAsia="Times New Roman"/>
          <w:color w:val="auto"/>
          <w:spacing w:val="0"/>
          <w:position w:val="0"/>
          <w:sz w:val="30"/>
          <w:shd w:fill="auto" w:val="clear"/>
        </w:rPr>
        <w:t xml:space="preserve"> 6 </w:t>
      </w:r>
      <w:r>
        <w:rPr>
          <w:rFonts w:ascii="Times New Roman" w:hAnsi="Times New Roman" w:cs="Times New Roman" w:eastAsia="Times New Roman"/>
          <w:color w:val="auto"/>
          <w:spacing w:val="0"/>
          <w:position w:val="0"/>
          <w:sz w:val="30"/>
          <w:shd w:fill="auto" w:val="clear"/>
        </w:rPr>
        <w:t xml:space="preserve">к настоящему решению.</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30"/>
          <w:shd w:fill="auto" w:val="clear"/>
        </w:rPr>
      </w:pPr>
      <w:r>
        <w:rPr>
          <w:rFonts w:ascii="Times New Roman" w:hAnsi="Times New Roman" w:cs="Times New Roman" w:eastAsia="Times New Roman"/>
          <w:color w:val="auto"/>
          <w:spacing w:val="0"/>
          <w:position w:val="0"/>
          <w:sz w:val="30"/>
          <w:shd w:fill="auto" w:val="clear"/>
        </w:rPr>
        <w:t xml:space="preserve">Установить, что в бюджете сельского поселения на 2020 год и на плановый период 2021 и 2022 годов бюджетные ассигнования на исполнение публичных нормативных обязательств не предусмотрены.</w:t>
      </w:r>
    </w:p>
    <w:p>
      <w:pPr>
        <w:tabs>
          <w:tab w:val="left" w:pos="360" w:leader="none"/>
          <w:tab w:val="left" w:pos="567" w:leader="none"/>
        </w:tabs>
        <w:spacing w:before="0" w:after="0" w:line="240"/>
        <w:ind w:right="0" w:left="0" w:firstLine="75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Первомайский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на 2020 год согласно приложению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к данному решению;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на плановый период 2021 и 2022 годов согласно приложению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к данному решению.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Утвердить ведомственную структуру расходов бюджета сельского поселения на 2020 год согласно приложению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и на плановый период 2021 и 2022 годов согласно приложению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к настоящему решению.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19"/>
          <w:position w:val="0"/>
          <w:sz w:val="28"/>
          <w:shd w:fill="auto" w:val="clear"/>
        </w:rPr>
        <w:t xml:space="preserve">10.</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Проекты решений и иных нормативных правовых актов сельского поселения,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сельского поселения не вправе принимать решения, приводящие к увеличению в 2020-2022годах численности муниципальных служащих и работников организаций бюджетной сферы.</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Установить, что остатки средств бюджета сельского поселения, сложившиеся на 1 января 2020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Первомайский сельсовет муниципального района Янаульский район Республики Башкортостан на покрытие временных кассовых разрывов, возникающих в ходе исполнения бюджета района.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Установить, что финансирование расходов бюджета сельского поселения  осуществляется в пределах фактически поступивших доходов.</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tab/>
      </w:r>
      <w:r>
        <w:rPr>
          <w:rFonts w:ascii="Times New Roman" w:hAnsi="Times New Roman" w:cs="Times New Roman" w:eastAsia="Times New Roman"/>
          <w:color w:val="auto"/>
          <w:spacing w:val="0"/>
          <w:position w:val="0"/>
          <w:sz w:val="28"/>
          <w:shd w:fill="auto" w:val="clear"/>
        </w:rPr>
        <w:t xml:space="preserve">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Совету сельского поселения Первомайский сельсовет муниципального района Янаульский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Утвердить: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верхний предел муниципального долга на 1 января 2021 года в сумме 0,0 рублей, в том числе верхний предел долга по муниципальным гарантиям в сумме 0,0  рублей, на 1 января 2022 года в сумме 0,0 рублей, в том числе верхний предел долга по муниципальным гарантиям в сумме 0,0 рублей, на 1 января 2023 года в сумме 0,0 рублей, в том числе верхний предел долга по муниципальным гарантиям в сумме 0,0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предельный объем муниципального долга на 2020 год в сумме 289 000,0  рублей, на 2021 год в сумме 290 000,0 рублей, на 2022 год в сумме 291 000,0  рублей.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Включить в бюджет сельского поселения средства на формирование резервного фонда в сумме 10,0 тыс. рублей ежегодно.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Администрации сельского поселения Первомайский сельсовет муниципального района  Янаульский район Республики Башкортостан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Предложить председателю Совета сельского поселения Первомайский</w:t>
      </w:r>
      <w:r>
        <w:rPr>
          <w:rFonts w:ascii="Times New Roman" w:hAnsi="Times New Roman" w:cs="Times New Roman" w:eastAsia="Times New Roman"/>
          <w:color w:val="auto"/>
          <w:spacing w:val="-2"/>
          <w:position w:val="0"/>
          <w:sz w:val="28"/>
          <w:shd w:fill="auto" w:val="clear"/>
        </w:rPr>
        <w:t xml:space="preserve"> сельсовет </w:t>
      </w:r>
      <w:r>
        <w:rPr>
          <w:rFonts w:ascii="Times New Roman" w:hAnsi="Times New Roman" w:cs="Times New Roman" w:eastAsia="Times New Roman"/>
          <w:color w:val="auto"/>
          <w:spacing w:val="0"/>
          <w:position w:val="0"/>
          <w:sz w:val="28"/>
          <w:shd w:fill="auto" w:val="clear"/>
        </w:rPr>
        <w:t xml:space="preserve">муниципального района Янаульский район Республики Башкортостан и поручить Администрации сельского поселения Первомайский сельсовет муниципального района Янаульский район Республики Башкортостан издавать свои нормативные правовые акты в соответствии с настоящим решением.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Данное решение о бюджете вступает в силу с 1 января 2020 года и подлежит обнародованию после его принятия и подписания в установленном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Контроль исполнения настоящего решения возложить на комиссию Совета по бюджету, налогам, вопросам муниципальной собственности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24" w:after="0" w:line="240"/>
        <w:ind w:right="427"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Глава </w:t>
      </w:r>
    </w:p>
    <w:p>
      <w:pPr>
        <w:spacing w:before="24" w:after="0" w:line="240"/>
        <w:ind w:right="427"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сельского поселения                                                             В.В.Зворыгин</w:t>
      </w: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427" w:left="0" w:firstLine="0"/>
        <w:jc w:val="left"/>
        <w:rPr>
          <w:rFonts w:ascii="Times New Roman" w:hAnsi="Times New Roman" w:cs="Times New Roman" w:eastAsia="Times New Roman"/>
          <w:color w:val="auto"/>
          <w:spacing w:val="0"/>
          <w:position w:val="0"/>
          <w:sz w:val="24"/>
          <w:shd w:fill="FFFFFF" w:val="clear"/>
        </w:rPr>
      </w:pP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Приложение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 решению Совета сельского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поселения Первомайский сельсовет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муниципального района Янаульский</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район Республики Башкортостан</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от 16 декабря 2019 г.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_______</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 бюджете сельского поселения</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Первомайский сельсовет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муниципального района Янаульский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район Республики Башкортостан на</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2020 </w:t>
      </w:r>
      <w:r>
        <w:rPr>
          <w:rFonts w:ascii="Times New Roman" w:hAnsi="Times New Roman" w:cs="Times New Roman" w:eastAsia="Times New Roman"/>
          <w:color w:val="auto"/>
          <w:spacing w:val="0"/>
          <w:position w:val="0"/>
          <w:sz w:val="24"/>
          <w:shd w:fill="FFFFFF" w:val="clear"/>
        </w:rPr>
        <w:t xml:space="preserve">год и на плановый период 2021</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 2022 годов</w:t>
      </w:r>
      <w:r>
        <w:rPr>
          <w:rFonts w:ascii="Times New Roman" w:hAnsi="Times New Roman" w:cs="Times New Roman" w:eastAsia="Times New Roman"/>
          <w:color w:val="auto"/>
          <w:spacing w:val="0"/>
          <w:position w:val="0"/>
          <w:sz w:val="24"/>
          <w:shd w:fill="FFFFFF" w:val="clear"/>
        </w:rPr>
        <w:t xml:space="preserve">»</w:t>
      </w: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24" w:after="0" w:line="240"/>
        <w:ind w:right="14"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Перечень главных администраторов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доходов бюджета сельского  поселения Первомайский сельсовет</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района Янаульский  район  Республики Башкортостан</w:t>
      </w:r>
    </w:p>
    <w:p>
      <w:pPr>
        <w:spacing w:before="0" w:after="0" w:line="240"/>
        <w:ind w:right="0" w:left="0" w:firstLine="0"/>
        <w:jc w:val="center"/>
        <w:rPr>
          <w:rFonts w:ascii="Times New Roman" w:hAnsi="Times New Roman" w:cs="Times New Roman" w:eastAsia="Times New Roman"/>
          <w:color w:val="auto"/>
          <w:spacing w:val="0"/>
          <w:position w:val="0"/>
          <w:sz w:val="30"/>
          <w:shd w:fill="auto" w:val="clear"/>
        </w:rPr>
      </w:pPr>
    </w:p>
    <w:tbl>
      <w:tblPr>
        <w:tblInd w:w="108" w:type="dxa"/>
      </w:tblPr>
      <w:tblGrid>
        <w:gridCol w:w="1275"/>
        <w:gridCol w:w="3060"/>
        <w:gridCol w:w="5205"/>
      </w:tblGrid>
      <w:tr>
        <w:trPr>
          <w:trHeight w:val="375" w:hRule="auto"/>
          <w:jc w:val="left"/>
          <w:cantSplit w:val="1"/>
        </w:trPr>
        <w:tc>
          <w:tcPr>
            <w:tcW w:w="4335" w:type="dxa"/>
            <w:gridSpan w:val="2"/>
            <w:tcBorders>
              <w:top w:val="single" w:color="000000" w:sz="4"/>
              <w:left w:val="single" w:color="000000" w:sz="4"/>
              <w:bottom w:val="single" w:color="000000" w:sz="0"/>
              <w:right w:val="single" w:color="000000" w:sz="0"/>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Код классификации доходов бюджета</w:t>
            </w:r>
          </w:p>
        </w:tc>
        <w:tc>
          <w:tcPr>
            <w:tcW w:w="520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r>
      <w:tr>
        <w:trPr>
          <w:trHeight w:val="1003" w:hRule="auto"/>
          <w:jc w:val="left"/>
          <w:cantSplit w:val="1"/>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главного адми-нистратора</w:t>
            </w:r>
          </w:p>
        </w:tc>
        <w:tc>
          <w:tcPr>
            <w:tcW w:w="306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Вида. подвида</w:t>
            </w:r>
          </w:p>
        </w:tc>
        <w:tc>
          <w:tcPr>
            <w:tcW w:w="520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bl>
    <w:p>
      <w:pPr>
        <w:tabs>
          <w:tab w:val="left" w:pos="10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1275"/>
        <w:gridCol w:w="2978"/>
        <w:gridCol w:w="5386"/>
      </w:tblGrid>
      <w:tr>
        <w:trPr>
          <w:trHeight w:val="439" w:hRule="auto"/>
          <w:jc w:val="left"/>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978"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386"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tabs>
                <w:tab w:val="left" w:pos="1026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284"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Администрация сельского поселения Первомайский сельсовет муниципального района Янаульский район Республики Башкортостан</w:t>
            </w:r>
          </w:p>
        </w:tc>
      </w:tr>
      <w:tr>
        <w:trPr>
          <w:trHeight w:val="1740"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1 08 04020 01 0000 110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trPr>
          <w:trHeight w:val="971"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1 13 01995 10 0000 130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доходы от оказания платных услуг (работ) получателями средств бюджетов сельских поселений</w:t>
            </w:r>
          </w:p>
        </w:tc>
      </w:tr>
      <w:tr>
        <w:trPr>
          <w:trHeight w:val="98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1 13 02065 10 0000 130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поступающие в порядке возмещения расходов, понесенных в связи с эксплуатацией имущества сельских поселений</w:t>
            </w:r>
          </w:p>
        </w:tc>
      </w:tr>
      <w:tr>
        <w:trPr>
          <w:trHeight w:val="711"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1 13 02995 10 0000 130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доходы от компенсации затрат бюджетов сельских поселений</w:t>
            </w:r>
          </w:p>
        </w:tc>
      </w:tr>
      <w:tr>
        <w:trPr>
          <w:trHeight w:val="1352"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1 16 10031 10 0000 140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Возмещение ущерба при возникновении страховых случаев, когда выгодоприобретателями выступают получатели средств бюджетов сельских поселений</w:t>
            </w:r>
          </w:p>
        </w:tc>
      </w:tr>
      <w:tr>
        <w:trPr>
          <w:trHeight w:val="380"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1 16 10032 10 0000 140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бюджетными(автономными) учреждениями, унитарными предприятиями)</w:t>
            </w:r>
          </w:p>
        </w:tc>
      </w:tr>
      <w:tr>
        <w:trPr>
          <w:trHeight w:val="380"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1 17 01050 10 0000 180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Невыясненные поступления, зачисляемые в бюджеты сельских поселений</w:t>
            </w:r>
          </w:p>
        </w:tc>
      </w:tr>
      <w:tr>
        <w:trPr>
          <w:trHeight w:val="380"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1 17 05050 10 0000 180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неналоговые доходы бюджетов сельских поселений</w:t>
            </w:r>
          </w:p>
        </w:tc>
      </w:tr>
      <w:tr>
        <w:trPr>
          <w:trHeight w:val="500"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1 17 14030 10 0000 150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самообложения граждан, зачисляемые в бюджеты сельских поселений</w:t>
            </w:r>
          </w:p>
        </w:tc>
      </w:tr>
      <w:tr>
        <w:trPr>
          <w:trHeight w:val="451"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791</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2 00 00000 00 0000 000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Безвозмездные поступления &lt;1&gt;</w:t>
            </w:r>
          </w:p>
        </w:tc>
      </w:tr>
      <w:tr>
        <w:trPr>
          <w:trHeight w:val="529"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Иные доходы бюджета сельского поселения Первомайский сельсовет муниципального района Янаульский район Республики Башкортостан, администрирование которых может осуществляться главными администраторами доходов бюджета сельского поселения Первомайский сельсовет муниципального района Янаульский район Республики Башкортостан в пределах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их компетенции</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1 11 03050 10 0000 120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Проценты, полученные от предоставления бюджетных кредитов внутри страны за счет средств бюджетов сельских поселений</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1 11 09015 10 0000 120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trPr>
          <w:trHeight w:val="901"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1 11 09025 10 0000 120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от распоряжения правами на результаты научно-технической деятельности, находящимися в собственности сельских поселений</w:t>
            </w:r>
          </w:p>
        </w:tc>
      </w:tr>
      <w:tr>
        <w:trPr>
          <w:trHeight w:val="927"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1 11 09035 10 0000 120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от эксплуатации и использования имущества автомобильных дорог, находящихся в собственности сельских поселений</w:t>
            </w:r>
          </w:p>
        </w:tc>
      </w:tr>
      <w:tr>
        <w:trPr>
          <w:trHeight w:val="1750"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1 11 09045 10 0000 120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trPr>
          <w:trHeight w:val="1279"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1 12 04051 10 0000 120 </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trPr>
          <w:trHeight w:val="125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1 12 04052 10 0000 120 </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1 13 01995 10 0000 130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доходы от оказания платных услуг (работ) получателями средств бюджетов сельских поселений</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1 13 02065 10 0000 130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поступающие в порядке возмещения расходов, понесенных в связи с эксплуатацией имущества сельских поселений</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1 13 02995 10 0000 130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доходы от компенсации затрат бюджетов сельских поселений</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1 14 01050 10 0000 410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от продажи квартир, находящихся в собственности сельских поселений</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1 14 03050 10 0000 410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от распоряжения и выморочного имущества, обращенного в собственность сельских поселений (в части реализации основных средств по указанному имуществу)</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1 14 03050 10 0000 440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trPr>
          <w:trHeight w:val="375"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1 14 04050 10 0000 420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Доходы от продажи нематериальных активов, находящихся в собственности сельских поселений</w:t>
            </w:r>
          </w:p>
        </w:tc>
      </w:tr>
      <w:tr>
        <w:trPr>
          <w:trHeight w:val="811"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1 15 02050 10 0000 140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4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Платежи, взимаемые органами местного самоуправления (организациями) сельских поселений за выполнение определенных функций</w:t>
            </w:r>
          </w:p>
        </w:tc>
      </w:tr>
      <w:tr>
        <w:trPr>
          <w:trHeight w:val="499"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1 17 01050 10 0000 180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Невыясненные поступления, зачисляемые в бюджеты сельских поселений</w:t>
            </w:r>
          </w:p>
        </w:tc>
      </w:tr>
      <w:tr>
        <w:trPr>
          <w:trHeight w:val="499" w:hRule="auto"/>
          <w:jc w:val="left"/>
        </w:trPr>
        <w:tc>
          <w:tcPr>
            <w:tcW w:w="127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1 17 05050 10 0000 180</w:t>
            </w:r>
          </w:p>
        </w:tc>
        <w:tc>
          <w:tcPr>
            <w:tcW w:w="538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tabs>
                <w:tab w:val="left" w:pos="1026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Прочие неналоговые доходы бюджетов сельских поселений</w:t>
            </w:r>
          </w:p>
        </w:tc>
      </w:tr>
      <w:tr>
        <w:trPr>
          <w:trHeight w:val="375" w:hRule="auto"/>
          <w:jc w:val="left"/>
        </w:trPr>
        <w:tc>
          <w:tcPr>
            <w:tcW w:w="1275" w:type="dxa"/>
            <w:tcBorders>
              <w:top w:val="single" w:color="000000" w:sz="4"/>
              <w:left w:val="single" w:color="000000" w:sz="4"/>
              <w:bottom w:val="single" w:color="000000" w:sz="4"/>
              <w:right w:val="single" w:color="000000" w:sz="6"/>
            </w:tcBorders>
            <w:shd w:color="000000" w:fill="ffffff" w:val="clear"/>
            <w:tcMar>
              <w:left w:w="108" w:type="dxa"/>
              <w:right w:w="108" w:type="dxa"/>
            </w:tcMar>
            <w:vAlign w:val="top"/>
          </w:tcPr>
          <w:p>
            <w:pPr>
              <w:tabs>
                <w:tab w:val="left" w:pos="102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978" w:type="dxa"/>
            <w:tcBorders>
              <w:top w:val="single" w:color="000000" w:sz="4"/>
              <w:left w:val="single" w:color="000000" w:sz="6"/>
              <w:bottom w:val="single" w:color="000000" w:sz="4"/>
              <w:right w:val="single" w:color="000000" w:sz="6"/>
            </w:tcBorders>
            <w:shd w:color="000000" w:fill="ffffff" w:val="clear"/>
            <w:tcMar>
              <w:left w:w="108" w:type="dxa"/>
              <w:right w:w="108" w:type="dxa"/>
            </w:tcMar>
            <w:vAlign w:val="top"/>
          </w:tcPr>
          <w:p>
            <w:pPr>
              <w:spacing w:before="0" w:after="0" w:line="240"/>
              <w:ind w:right="-108"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2 00 00000 00 0000 000</w:t>
            </w:r>
          </w:p>
        </w:tc>
        <w:tc>
          <w:tcPr>
            <w:tcW w:w="5386"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Безвозмездные поступления &lt;1&gt;, &lt;2&gt;</w:t>
            </w:r>
          </w:p>
        </w:tc>
      </w:tr>
    </w:tbl>
    <w:p>
      <w:pPr>
        <w:tabs>
          <w:tab w:val="left" w:pos="102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&lt;&lt;1&gt; </w:t>
      </w:r>
      <w:r>
        <w:rPr>
          <w:rFonts w:ascii="Times New Roman" w:hAnsi="Times New Roman" w:cs="Times New Roman" w:eastAsia="Times New Roman"/>
          <w:color w:val="auto"/>
          <w:spacing w:val="0"/>
          <w:position w:val="0"/>
          <w:sz w:val="24"/>
          <w:shd w:fill="auto" w:val="clear"/>
        </w:rPr>
        <w:t xml:space="preserve">В части доходов, зачисляемых в бюджет сельского поселения  Первомайский сельсовет муниципального района Янаульский район Республики Башкортостан в пределах компетенции главных администраторов доходов бюджета сельского поселения  Первомайский сельсовет муниципального района Янаульский район Республики Башкортостан.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&lt;2&gt; </w:t>
      </w:r>
      <w:r>
        <w:rPr>
          <w:rFonts w:ascii="Times New Roman" w:hAnsi="Times New Roman" w:cs="Times New Roman" w:eastAsia="Times New Roman"/>
          <w:color w:val="auto"/>
          <w:spacing w:val="0"/>
          <w:position w:val="0"/>
          <w:sz w:val="24"/>
          <w:shd w:fill="auto" w:val="clear"/>
        </w:rPr>
        <w:t xml:space="preserve">Администраторами доходов бюджета сельского поселения  Первомайский сельсовет муниципального района Янаульский район Республики Башкортостан по подстатьям, статьям,  подгруппам группы доходов </w:t>
      </w:r>
      <w:r>
        <w:rPr>
          <w:rFonts w:ascii="Times New Roman" w:hAnsi="Times New Roman" w:cs="Times New Roman" w:eastAsia="Times New Roman"/>
          <w:color w:val="auto"/>
          <w:spacing w:val="0"/>
          <w:position w:val="0"/>
          <w:sz w:val="24"/>
          <w:shd w:fill="auto" w:val="clear"/>
        </w:rPr>
        <w:t xml:space="preserve">«2 00 00000 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безвозмездные поступления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Первомайский сельсовет муниципального района Янаульский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Администраторами доходов бюджета сельского поселения  Первомайский  сельсовет муниципального района Янаульский район Республики Башкортостан по подстатьям, статьям, подгруппам группы доходов </w:t>
      </w:r>
      <w:r>
        <w:rPr>
          <w:rFonts w:ascii="Times New Roman" w:hAnsi="Times New Roman" w:cs="Times New Roman" w:eastAsia="Times New Roman"/>
          <w:color w:val="auto"/>
          <w:spacing w:val="0"/>
          <w:position w:val="0"/>
          <w:sz w:val="24"/>
          <w:shd w:fill="auto" w:val="clear"/>
        </w:rPr>
        <w:t xml:space="preserve">«2 00 00000 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безвозмездные поступления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Секретарь Совета                                                                                             И.Р.Иштубаева</w:t>
      </w: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Приложение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2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 решению Совета сельского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поселения Первомайский сельсовет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муниципального района Янаульский</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район Республики Башкортостан</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от 16 декабря 2019 г.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_______</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 бюджете сельского поселения</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Первомайский сельсовет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муниципального района Янаульский </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район Республики Башкортостан на</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2020 </w:t>
      </w:r>
      <w:r>
        <w:rPr>
          <w:rFonts w:ascii="Times New Roman" w:hAnsi="Times New Roman" w:cs="Times New Roman" w:eastAsia="Times New Roman"/>
          <w:color w:val="auto"/>
          <w:spacing w:val="0"/>
          <w:position w:val="0"/>
          <w:sz w:val="24"/>
          <w:shd w:fill="FFFFFF" w:val="clear"/>
        </w:rPr>
        <w:t xml:space="preserve">год и на плановый период 2021</w:t>
      </w:r>
    </w:p>
    <w:p>
      <w:pPr>
        <w:spacing w:before="24" w:after="0" w:line="240"/>
        <w:ind w:right="14" w:left="0" w:firstLine="5529"/>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 2022 годов</w:t>
      </w:r>
      <w:r>
        <w:rPr>
          <w:rFonts w:ascii="Times New Roman" w:hAnsi="Times New Roman" w:cs="Times New Roman" w:eastAsia="Times New Roman"/>
          <w:color w:val="auto"/>
          <w:spacing w:val="0"/>
          <w:position w:val="0"/>
          <w:sz w:val="24"/>
          <w:shd w:fill="FFFFFF" w:val="clear"/>
        </w:rPr>
        <w:t xml:space="preserve">»</w:t>
      </w:r>
    </w:p>
    <w:p>
      <w:pPr>
        <w:spacing w:before="24" w:after="0" w:line="240"/>
        <w:ind w:right="14" w:left="0" w:firstLine="0"/>
        <w:jc w:val="both"/>
        <w:rPr>
          <w:rFonts w:ascii="Times New Roman" w:hAnsi="Times New Roman" w:cs="Times New Roman" w:eastAsia="Times New Roman"/>
          <w:color w:val="auto"/>
          <w:spacing w:val="0"/>
          <w:position w:val="0"/>
          <w:sz w:val="30"/>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30"/>
          <w:shd w:fill="FFFFFF"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главных администраторов источников финансирования дефицита бюджета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Первомайский сельсовет муниципального района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Янаульский район  Республики Башкортостан </w:t>
      </w:r>
    </w:p>
    <w:p>
      <w:pPr>
        <w:spacing w:before="0" w:after="0" w:line="240"/>
        <w:ind w:right="0" w:left="0" w:firstLine="0"/>
        <w:jc w:val="left"/>
        <w:rPr>
          <w:rFonts w:ascii="Times New Roman" w:hAnsi="Times New Roman" w:cs="Times New Roman" w:eastAsia="Times New Roman"/>
          <w:b/>
          <w:color w:val="auto"/>
          <w:spacing w:val="0"/>
          <w:position w:val="0"/>
          <w:sz w:val="30"/>
          <w:shd w:fill="auto" w:val="clear"/>
        </w:rPr>
      </w:pPr>
    </w:p>
    <w:tbl>
      <w:tblPr>
        <w:tblInd w:w="93" w:type="dxa"/>
      </w:tblPr>
      <w:tblGrid>
        <w:gridCol w:w="1275"/>
        <w:gridCol w:w="3060"/>
        <w:gridCol w:w="5220"/>
      </w:tblGrid>
      <w:tr>
        <w:trPr>
          <w:trHeight w:val="375" w:hRule="auto"/>
          <w:jc w:val="left"/>
          <w:cantSplit w:val="1"/>
        </w:trPr>
        <w:tc>
          <w:tcPr>
            <w:tcW w:w="4335" w:type="dxa"/>
            <w:gridSpan w:val="2"/>
            <w:tcBorders>
              <w:top w:val="single" w:color="000000" w:sz="4"/>
              <w:left w:val="single" w:color="000000" w:sz="4"/>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Код  классификации источников финансирования дефицита бюджета  </w:t>
            </w:r>
          </w:p>
        </w:tc>
        <w:tc>
          <w:tcPr>
            <w:tcW w:w="522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r>
          </w:p>
        </w:tc>
      </w:tr>
      <w:tr>
        <w:trPr>
          <w:trHeight w:val="1875" w:hRule="auto"/>
          <w:jc w:val="left"/>
          <w:cantSplit w:val="1"/>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главного адми-нистратора</w:t>
            </w:r>
          </w:p>
        </w:tc>
        <w:tc>
          <w:tcPr>
            <w:tcW w:w="3060"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Группы, подгруппы, статьи и вида</w:t>
            </w:r>
          </w:p>
        </w:tc>
        <w:tc>
          <w:tcPr>
            <w:tcW w:w="522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249" w:hRule="auto"/>
          <w:jc w:val="left"/>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06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2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513" w:hRule="auto"/>
          <w:jc w:val="left"/>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791</w:t>
            </w:r>
          </w:p>
        </w:tc>
        <w:tc>
          <w:tcPr>
            <w:tcW w:w="8280"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Администрация сельского поселения Первомайский сельсовет муниципального района  Янаульский район  Республики Башкортостан</w:t>
            </w:r>
          </w:p>
        </w:tc>
      </w:tr>
      <w:tr>
        <w:trPr>
          <w:trHeight w:val="249" w:hRule="auto"/>
          <w:jc w:val="left"/>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791</w:t>
            </w:r>
          </w:p>
        </w:tc>
        <w:tc>
          <w:tcPr>
            <w:tcW w:w="306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01 05 02 01 10 0000 510</w:t>
            </w:r>
          </w:p>
        </w:tc>
        <w:tc>
          <w:tcPr>
            <w:tcW w:w="52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Увеличение прочих остатков денежных средств бюджетов сельских  поселений</w:t>
            </w:r>
          </w:p>
        </w:tc>
      </w:tr>
      <w:tr>
        <w:trPr>
          <w:trHeight w:val="249" w:hRule="auto"/>
          <w:jc w:val="left"/>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791</w:t>
            </w:r>
          </w:p>
        </w:tc>
        <w:tc>
          <w:tcPr>
            <w:tcW w:w="306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01 05 02 01 10 0000 610</w:t>
            </w:r>
          </w:p>
        </w:tc>
        <w:tc>
          <w:tcPr>
            <w:tcW w:w="5220"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Уменьшение прочих остатков денежных средств сельских поселений</w:t>
            </w:r>
          </w:p>
        </w:tc>
      </w:tr>
    </w:tbl>
    <w:p>
      <w:pPr>
        <w:spacing w:before="0" w:after="0" w:line="240"/>
        <w:ind w:right="0" w:left="0" w:firstLine="0"/>
        <w:jc w:val="left"/>
        <w:rPr>
          <w:rFonts w:ascii="Times New Roman" w:hAnsi="Times New Roman" w:cs="Times New Roman" w:eastAsia="Times New Roman"/>
          <w:b/>
          <w:color w:val="auto"/>
          <w:spacing w:val="0"/>
          <w:position w:val="0"/>
          <w:sz w:val="3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30"/>
          <w:shd w:fill="auto" w:val="clear"/>
        </w:rPr>
      </w:pPr>
    </w:p>
    <w:p>
      <w:pPr>
        <w:spacing w:before="24" w:after="0" w:line="240"/>
        <w:ind w:right="14" w:left="0" w:firstLine="0"/>
        <w:jc w:val="both"/>
        <w:rPr>
          <w:rFonts w:ascii="Times New Roman" w:hAnsi="Times New Roman" w:cs="Times New Roman" w:eastAsia="Times New Roman"/>
          <w:color w:val="FF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Секретарь Совета                                                                                            И.Р.Иштубаева</w:t>
      </w:r>
      <w:r>
        <w:rPr>
          <w:rFonts w:ascii="Times New Roman" w:hAnsi="Times New Roman" w:cs="Times New Roman" w:eastAsia="Times New Roman"/>
          <w:color w:val="FF0000"/>
          <w:spacing w:val="0"/>
          <w:position w:val="0"/>
          <w:sz w:val="24"/>
          <w:shd w:fill="FFFFFF" w:val="clear"/>
        </w:rPr>
        <w:t xml:space="preserve">                                                                </w:t>
      </w:r>
    </w:p>
    <w:p>
      <w:pPr>
        <w:spacing w:before="24" w:after="0" w:line="408"/>
        <w:ind w:right="14" w:left="0" w:firstLine="0"/>
        <w:jc w:val="both"/>
        <w:rPr>
          <w:rFonts w:ascii="Times New Roman" w:hAnsi="Times New Roman" w:cs="Times New Roman" w:eastAsia="Times New Roman"/>
          <w:color w:val="auto"/>
          <w:spacing w:val="0"/>
          <w:position w:val="0"/>
          <w:sz w:val="30"/>
          <w:shd w:fill="FFFFFF" w:val="clear"/>
        </w:rPr>
      </w:pPr>
    </w:p>
    <w:p>
      <w:pPr>
        <w:spacing w:before="24" w:after="0" w:line="240"/>
        <w:ind w:right="14" w:left="0" w:firstLine="0"/>
        <w:jc w:val="both"/>
        <w:rPr>
          <w:rFonts w:ascii="Times New Roman" w:hAnsi="Times New Roman" w:cs="Times New Roman" w:eastAsia="Times New Roman"/>
          <w:color w:val="auto"/>
          <w:spacing w:val="0"/>
          <w:position w:val="0"/>
          <w:sz w:val="24"/>
          <w:shd w:fill="FFFFFF" w:val="clear"/>
        </w:rPr>
      </w:pPr>
    </w:p>
    <w:p>
      <w:pPr>
        <w:spacing w:before="24" w:after="0" w:line="240"/>
        <w:ind w:right="14" w:left="0" w:firstLine="0"/>
        <w:jc w:val="left"/>
        <w:rPr>
          <w:rFonts w:ascii="Times New Roman" w:hAnsi="Times New Roman" w:cs="Times New Roman" w:eastAsia="Times New Roman"/>
          <w:color w:val="auto"/>
          <w:spacing w:val="0"/>
          <w:position w:val="0"/>
          <w:sz w:val="24"/>
          <w:shd w:fill="FFFFFF" w:val="clear"/>
        </w:rPr>
      </w:pPr>
    </w:p>
    <w:p>
      <w:pPr>
        <w:spacing w:before="24" w:after="0" w:line="408"/>
        <w:ind w:right="14"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24" w:after="0" w:line="240"/>
        <w:ind w:right="14" w:left="0" w:firstLine="0"/>
        <w:jc w:val="left"/>
        <w:rPr>
          <w:rFonts w:ascii="Times New Roman" w:hAnsi="Times New Roman" w:cs="Times New Roman" w:eastAsia="Times New Roman"/>
          <w:color w:val="auto"/>
          <w:spacing w:val="0"/>
          <w:position w:val="0"/>
          <w:sz w:val="30"/>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no" ?><Relationships xmlns="http://schemas.openxmlformats.org/package/2006/relationships"><Relationship Id="docRId0" Target="embeddings/oleObject0.bin" Type="http://schemas.openxmlformats.org/officeDocument/2006/relationships/oleObject"/><Relationship Id="docRId1" Target="media/image0.jpeg" Type="http://schemas.openxmlformats.org/officeDocument/2006/relationships/image"/><Relationship Id="docRId2" Target="numbering.xml" Type="http://schemas.openxmlformats.org/officeDocument/2006/relationships/numbering"/><Relationship Id="docRId3" Target="styles.xml" Type="http://schemas.openxmlformats.org/officeDocument/2006/relationships/styles"/></Relationship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704927</vt:lpwstr>
  </property>
  <property fmtid="{D5CDD505-2E9C-101B-9397-08002B2CF9AE}" name="NXPowerLiteSettings" pid="3">
    <vt:lpwstr>C7000400038000</vt:lpwstr>
  </property>
  <property fmtid="{D5CDD505-2E9C-101B-9397-08002B2CF9AE}" name="NXPowerLiteVersion" pid="4">
    <vt:lpwstr>S8.2.3</vt:lpwstr>
  </property>
</Properties>
</file>